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24CD3E">
      <w:pPr>
        <w:keepNext w:val="0"/>
        <w:keepLines w:val="0"/>
        <w:pageBreakBefore w:val="0"/>
        <w:widowControl/>
        <w:kinsoku/>
        <w:wordWrap/>
        <w:overflowPunct/>
        <w:topLinePunct w:val="0"/>
        <w:autoSpaceDE/>
        <w:autoSpaceDN/>
        <w:bidi w:val="0"/>
        <w:spacing w:line="580" w:lineRule="exact"/>
        <w:jc w:val="center"/>
        <w:textAlignment w:val="auto"/>
        <w:rPr>
          <w:rFonts w:eastAsia="方正小标宋简体"/>
          <w:color w:val="auto"/>
          <w:kern w:val="0"/>
          <w:sz w:val="44"/>
          <w:szCs w:val="44"/>
        </w:rPr>
      </w:pPr>
      <w:r>
        <w:rPr>
          <w:rFonts w:hint="eastAsia" w:eastAsia="方正小标宋简体"/>
          <w:color w:val="auto"/>
          <w:kern w:val="0"/>
          <w:sz w:val="44"/>
          <w:szCs w:val="44"/>
        </w:rPr>
        <w:t>枣庄高新区</w:t>
      </w:r>
      <w:r>
        <w:rPr>
          <w:rFonts w:hint="eastAsia" w:eastAsia="方正小标宋简体"/>
          <w:color w:val="auto"/>
          <w:kern w:val="0"/>
          <w:sz w:val="44"/>
          <w:szCs w:val="44"/>
          <w:lang w:val="en-US" w:eastAsia="zh-CN"/>
        </w:rPr>
        <w:t>行政审批</w:t>
      </w:r>
      <w:r>
        <w:rPr>
          <w:rFonts w:hint="eastAsia" w:ascii="方正小标宋简体" w:hAnsi="方正小标宋简体" w:eastAsia="方正小标宋简体" w:cs="方正小标宋简体"/>
          <w:color w:val="auto"/>
          <w:kern w:val="0"/>
          <w:sz w:val="44"/>
          <w:szCs w:val="44"/>
        </w:rPr>
        <w:t>局</w:t>
      </w:r>
      <w:r>
        <w:rPr>
          <w:rFonts w:hint="eastAsia" w:ascii="方正小标宋简体" w:hAnsi="方正小标宋简体" w:eastAsia="方正小标宋简体" w:cs="方正小标宋简体"/>
          <w:color w:val="auto"/>
          <w:kern w:val="0"/>
          <w:sz w:val="44"/>
          <w:szCs w:val="44"/>
          <w:lang w:val="en-US" w:eastAsia="zh-CN"/>
        </w:rPr>
        <w:t>2024</w:t>
      </w:r>
      <w:r>
        <w:rPr>
          <w:rFonts w:hint="eastAsia" w:ascii="方正小标宋简体" w:hAnsi="方正小标宋简体" w:eastAsia="方正小标宋简体" w:cs="方正小标宋简体"/>
          <w:color w:val="auto"/>
          <w:kern w:val="0"/>
          <w:sz w:val="44"/>
          <w:szCs w:val="44"/>
        </w:rPr>
        <w:t>年</w:t>
      </w:r>
      <w:r>
        <w:rPr>
          <w:rFonts w:eastAsia="方正小标宋简体"/>
          <w:color w:val="auto"/>
          <w:kern w:val="0"/>
          <w:sz w:val="44"/>
          <w:szCs w:val="44"/>
        </w:rPr>
        <w:t>政府信息</w:t>
      </w:r>
    </w:p>
    <w:p w14:paraId="1F796B16">
      <w:pPr>
        <w:keepNext w:val="0"/>
        <w:keepLines w:val="0"/>
        <w:pageBreakBefore w:val="0"/>
        <w:widowControl/>
        <w:kinsoku/>
        <w:wordWrap/>
        <w:overflowPunct/>
        <w:topLinePunct w:val="0"/>
        <w:autoSpaceDE/>
        <w:autoSpaceDN/>
        <w:bidi w:val="0"/>
        <w:spacing w:line="580" w:lineRule="exact"/>
        <w:jc w:val="center"/>
        <w:textAlignment w:val="auto"/>
        <w:rPr>
          <w:rFonts w:eastAsia="方正小标宋简体"/>
          <w:color w:val="auto"/>
          <w:kern w:val="0"/>
          <w:sz w:val="44"/>
          <w:szCs w:val="44"/>
        </w:rPr>
      </w:pPr>
      <w:r>
        <w:rPr>
          <w:rFonts w:eastAsia="方正小标宋简体"/>
          <w:color w:val="auto"/>
          <w:kern w:val="0"/>
          <w:sz w:val="44"/>
          <w:szCs w:val="44"/>
        </w:rPr>
        <w:t>公开工作年度报告</w:t>
      </w:r>
    </w:p>
    <w:p w14:paraId="7AE5D5D6">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本报告按照《中华人民共和国政府信息公开条例》（以下简称《条例》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和《山东省政府信息公开办法》（以下简称《办法》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规定，由</w:t>
      </w:r>
      <w:r>
        <w:rPr>
          <w:rFonts w:hint="eastAsia" w:ascii="仿宋_GB2312" w:hAnsi="仿宋_GB2312" w:eastAsia="仿宋_GB2312" w:cs="仿宋_GB2312"/>
          <w:sz w:val="32"/>
          <w:szCs w:val="32"/>
          <w:lang w:val="en-US" w:eastAsia="zh-CN"/>
        </w:rPr>
        <w:t>枣庄高新区行政审批</w:t>
      </w:r>
      <w:r>
        <w:rPr>
          <w:rFonts w:hint="eastAsia" w:ascii="仿宋_GB2312" w:hAnsi="仿宋_GB2312" w:eastAsia="仿宋_GB2312" w:cs="仿宋_GB2312"/>
          <w:sz w:val="32"/>
          <w:szCs w:val="32"/>
        </w:rPr>
        <w:t>局编制，面向社会公开发布。全文内容包括总体情况、主动公开政府信息情况、收到和处理政府信息公开申请情况、政府信息公开行政复议和行政诉讼情况、存在的主要问题及改进情况、其他需要报告的事项六个部分。报告中所列数据的统计期限为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年1月1日至12月31日。如对本报告有任何疑问，请联系</w:t>
      </w:r>
      <w:r>
        <w:rPr>
          <w:rFonts w:hint="eastAsia" w:ascii="仿宋_GB2312" w:hAnsi="仿宋_GB2312" w:eastAsia="仿宋_GB2312" w:cs="仿宋_GB2312"/>
          <w:sz w:val="32"/>
          <w:szCs w:val="32"/>
          <w:lang w:val="en-US" w:eastAsia="zh-CN"/>
        </w:rPr>
        <w:t>枣庄高新区行政审批局</w:t>
      </w:r>
      <w:r>
        <w:rPr>
          <w:rFonts w:hint="eastAsia" w:ascii="仿宋_GB2312" w:hAnsi="仿宋_GB2312" w:eastAsia="仿宋_GB2312" w:cs="仿宋_GB2312"/>
          <w:sz w:val="32"/>
          <w:szCs w:val="32"/>
        </w:rPr>
        <w:t>（地址：山东省枣庄市光明西路1699号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电话：0632-8690</w:t>
      </w:r>
      <w:r>
        <w:rPr>
          <w:rFonts w:hint="eastAsia" w:ascii="仿宋_GB2312" w:hAnsi="仿宋_GB2312" w:eastAsia="仿宋_GB2312" w:cs="仿宋_GB2312"/>
          <w:sz w:val="32"/>
          <w:szCs w:val="32"/>
          <w:lang w:val="en-US" w:eastAsia="zh-CN"/>
        </w:rPr>
        <w:t>226</w:t>
      </w:r>
      <w:r>
        <w:rPr>
          <w:rFonts w:hint="eastAsia" w:ascii="仿宋_GB2312" w:hAnsi="仿宋_GB2312" w:eastAsia="仿宋_GB2312" w:cs="仿宋_GB2312"/>
          <w:sz w:val="32"/>
          <w:szCs w:val="32"/>
        </w:rPr>
        <w:t>；传真电话：0632-8690568；电子邮箱：zzgxqxzsp</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163.com；官网链接：http://www.zzctp.gov.cn/）。</w:t>
      </w:r>
    </w:p>
    <w:p w14:paraId="3D28AEB5">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一、总体情况</w:t>
      </w:r>
    </w:p>
    <w:p w14:paraId="6EBF9962">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2024年，我局认真贯彻落实《中华人民共和国政府信息公开条例》，严格按照区党工委、管委会的坚强领导和区政务公开办关于政务公开工作的有关要求，不断加强机制和制度建设，确保政府信息全面、及时、准确公开，提高工作的透明度和公信力。</w:t>
      </w:r>
    </w:p>
    <w:p w14:paraId="2DB7C236">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（一）主动公开情况</w:t>
      </w:r>
    </w:p>
    <w:p w14:paraId="34AC128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局领导班子高度重视政府信息公开工作，成立了以局主要领导为组长，分管领导为副组长，各市场监管所、各科室负责人为成员的政务公开领导小组，办公室设在法制科，明确专人负责信息公开工作，切实做好主动公开政府信息情况（重点领域）、依申请公开政府信息情况、政府信息公开组织领导、优化平台建设情况、回应社会关切、政府信息公开保密审查和监督问责情况等方面工作。</w:t>
      </w:r>
    </w:p>
    <w:p w14:paraId="6C48A2E6">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2024年，我局通过公开网站稿件163篇，包括通知公告1篇、部门信息160篇、政策文件及文件解读2篇等各方面信息。</w:t>
      </w:r>
    </w:p>
    <w:p w14:paraId="03B8E870">
      <w:pPr>
        <w:pStyle w:val="2"/>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楷体" w:hAnsi="楷体" w:eastAsia="楷体" w:cs="楷体"/>
          <w:b/>
          <w:bCs/>
          <w:kern w:val="2"/>
          <w:sz w:val="32"/>
          <w:szCs w:val="32"/>
          <w:lang w:val="en-US" w:eastAsia="zh-CN" w:bidi="ar-SA"/>
        </w:rPr>
      </w:pPr>
      <w:r>
        <w:rPr>
          <w:rFonts w:hint="eastAsia"/>
          <w:lang w:val="en-US" w:eastAsia="zh-CN"/>
        </w:rPr>
        <w:drawing>
          <wp:inline distT="0" distB="0" distL="114300" distR="114300">
            <wp:extent cx="5256530" cy="2988310"/>
            <wp:effectExtent l="5080" t="4445" r="15240" b="17145"/>
            <wp:docPr id="4" name="图表 4" descr="7b0a202020202263686172745265734964223a202232303437363336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hint="eastAsia" w:ascii="楷体" w:hAnsi="楷体" w:eastAsia="楷体" w:cs="楷体"/>
          <w:b/>
          <w:bCs/>
          <w:kern w:val="2"/>
          <w:sz w:val="32"/>
          <w:szCs w:val="32"/>
          <w:lang w:val="en-US" w:eastAsia="zh-CN" w:bidi="ar-SA"/>
        </w:rPr>
        <w:drawing>
          <wp:inline distT="0" distB="0" distL="114300" distR="114300">
            <wp:extent cx="5266690" cy="2534920"/>
            <wp:effectExtent l="0" t="0" r="10160" b="17780"/>
            <wp:docPr id="1" name="图片 1" descr="698f1547627326a8dfbc96c19199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98f1547627326a8dfbc96c19199800"/>
                    <pic:cNvPicPr>
                      <a:picLocks noChangeAspect="1"/>
                    </pic:cNvPicPr>
                  </pic:nvPicPr>
                  <pic:blipFill>
                    <a:blip r:embed="rId6"/>
                    <a:stretch>
                      <a:fillRect/>
                    </a:stretch>
                  </pic:blipFill>
                  <pic:spPr>
                    <a:xfrm>
                      <a:off x="0" y="0"/>
                      <a:ext cx="5266690" cy="2534920"/>
                    </a:xfrm>
                    <a:prstGeom prst="rect">
                      <a:avLst/>
                    </a:prstGeom>
                  </pic:spPr>
                </pic:pic>
              </a:graphicData>
            </a:graphic>
          </wp:inline>
        </w:drawing>
      </w:r>
      <w:r>
        <w:rPr>
          <w:rFonts w:hint="eastAsia" w:ascii="楷体" w:hAnsi="楷体" w:eastAsia="楷体" w:cs="楷体"/>
          <w:b/>
          <w:bCs/>
          <w:kern w:val="2"/>
          <w:sz w:val="32"/>
          <w:szCs w:val="32"/>
          <w:lang w:val="en-US" w:eastAsia="zh-CN" w:bidi="ar-SA"/>
        </w:rPr>
        <w:t xml:space="preserve">（二）依申请公开政府信息工作情况 </w:t>
      </w:r>
    </w:p>
    <w:p w14:paraId="395FBB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1.收到和处理政府信息公开申请情况</w:t>
      </w:r>
    </w:p>
    <w:p w14:paraId="068E2F4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2024年，我局共收到依申请公开件13件（其中信件13件）同比上升333%，全部按照要求按期给予规范性告知，保障了申请人的知情权和监督权。</w:t>
      </w:r>
    </w:p>
    <w:p w14:paraId="1D4F3243">
      <w:pPr>
        <w:pStyle w:val="2"/>
        <w:ind w:left="0" w:leftChars="0" w:firstLine="0" w:firstLineChars="0"/>
        <w:rPr>
          <w:rFonts w:hint="eastAsia" w:ascii="仿宋_GB2312" w:hAnsi="仿宋_GB2312" w:eastAsia="仿宋_GB2312" w:cs="仿宋_GB2312"/>
          <w:kern w:val="2"/>
          <w:sz w:val="32"/>
          <w:szCs w:val="32"/>
          <w:lang w:val="en-US" w:eastAsia="zh-CN" w:bidi="ar-SA"/>
        </w:rPr>
      </w:pPr>
      <w:r>
        <w:rPr>
          <w:rFonts w:hint="eastAsia"/>
          <w:lang w:val="en-US" w:eastAsia="zh-CN"/>
        </w:rPr>
        <w:drawing>
          <wp:inline distT="0" distB="0" distL="114300" distR="114300">
            <wp:extent cx="5256530" cy="2988310"/>
            <wp:effectExtent l="5080" t="4445" r="15240" b="17145"/>
            <wp:docPr id="5" name="图表 5" descr="7b0a202020202263686172745265734964223a20223230343736333633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EC0D02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收费和减免情况：根据财政部、国家发展改革委联合印发的《关于清理规范一批行政事业性收费有关政策的通知》规定，本年度依申请公开政府信息未收取任何费用，包括：检索费、复制费（含案卷材料复制费）、邮寄费。</w:t>
      </w:r>
    </w:p>
    <w:p w14:paraId="51FED1D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2.政府信息公开行政复议、行政诉讼情况。</w:t>
      </w:r>
    </w:p>
    <w:p w14:paraId="64F45B7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因政府信息公开被申请行政复议0件，因公民、法人和其他组织认为行政机关政府信息公开工作具体行政行为侵犯其合法权益，提起行政诉讼2件。为此我局专门组织培训，认真落实《中华人民共和国政府信息公开条例》要求，不断加强依申请公开制度化、规范化建设，积极畅通受理渠道，精准聚焦受理、办理、答复“三个维度”，规范开展政府信息依申请公开，推动工作质效稳步提升。</w:t>
      </w:r>
    </w:p>
    <w:p w14:paraId="65DB96BF">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（三）政府信息管理情况</w:t>
      </w:r>
    </w:p>
    <w:p w14:paraId="245C0036">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一是继续提高认识、明确责任。</w:t>
      </w:r>
      <w:r>
        <w:rPr>
          <w:rFonts w:hint="eastAsia" w:ascii="仿宋_GB2312" w:hAnsi="仿宋_GB2312" w:eastAsia="仿宋_GB2312" w:cs="仿宋_GB2312"/>
          <w:kern w:val="2"/>
          <w:sz w:val="32"/>
          <w:szCs w:val="32"/>
          <w:lang w:val="en-US" w:eastAsia="zh-CN" w:bidi="ar-SA"/>
        </w:rPr>
        <w:t>夯实责任主体，由分管领导把关，政务公开专员具体负责的工作常态，确保及时进行信息的公开、更新、发布、依申请公开和互动回复。</w:t>
      </w:r>
      <w:r>
        <w:rPr>
          <w:rFonts w:hint="eastAsia" w:ascii="仿宋_GB2312" w:hAnsi="仿宋_GB2312" w:eastAsia="仿宋_GB2312" w:cs="仿宋_GB2312"/>
          <w:b/>
          <w:bCs/>
          <w:kern w:val="2"/>
          <w:sz w:val="32"/>
          <w:szCs w:val="32"/>
          <w:lang w:val="en-US" w:eastAsia="zh-CN" w:bidi="ar-SA"/>
        </w:rPr>
        <w:t>二是继续夯实基础、强化监督。</w:t>
      </w:r>
      <w:r>
        <w:rPr>
          <w:rFonts w:hint="eastAsia" w:ascii="仿宋_GB2312" w:hAnsi="仿宋_GB2312" w:eastAsia="仿宋_GB2312" w:cs="仿宋_GB2312"/>
          <w:kern w:val="2"/>
          <w:sz w:val="32"/>
          <w:szCs w:val="32"/>
          <w:lang w:val="en-US" w:eastAsia="zh-CN" w:bidi="ar-SA"/>
        </w:rPr>
        <w:t>严格按照管委要求，建立健全政府信息制作、公开等制度，对政府信息动态及时更新，做到专人规范管理。</w:t>
      </w:r>
      <w:r>
        <w:rPr>
          <w:rFonts w:hint="eastAsia" w:ascii="仿宋_GB2312" w:hAnsi="仿宋_GB2312" w:eastAsia="仿宋_GB2312" w:cs="仿宋_GB2312"/>
          <w:b/>
          <w:bCs/>
          <w:kern w:val="2"/>
          <w:sz w:val="32"/>
          <w:szCs w:val="32"/>
          <w:lang w:val="en-US" w:eastAsia="zh-CN" w:bidi="ar-SA"/>
        </w:rPr>
        <w:t>三是持续落实保密规定。</w:t>
      </w:r>
      <w:r>
        <w:rPr>
          <w:rFonts w:hint="eastAsia" w:ascii="仿宋_GB2312" w:hAnsi="仿宋_GB2312" w:eastAsia="仿宋_GB2312" w:cs="仿宋_GB2312"/>
          <w:kern w:val="2"/>
          <w:sz w:val="32"/>
          <w:szCs w:val="32"/>
          <w:lang w:val="en-US" w:eastAsia="zh-CN" w:bidi="ar-SA"/>
        </w:rPr>
        <w:t>严格遵循“未经保密审查的信息不得公开、未经解密并准予公开的信息不得公开、公开与保密界限不清的信息不得公开”的原则，确保做到涉密信息不上网，上网信息不涉密。本年度我局无信息公开泄密情况。</w:t>
      </w:r>
    </w:p>
    <w:p w14:paraId="646A4567">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（四）平台建设情况</w:t>
      </w:r>
    </w:p>
    <w:p w14:paraId="0DD54D9B">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本机关的政府信息公开平台主要在枣庄市高新区管委会门户网站的“信息公开”专栏。</w:t>
      </w:r>
    </w:p>
    <w:p w14:paraId="6CADDB8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（五）监督保障情况</w:t>
      </w:r>
    </w:p>
    <w:p w14:paraId="05508DE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按照管委会要求，对公开信息依法依规进行审查，由各分管领导对内容进行审核，充分发挥统筹协调作用，确保公开信息准确规范。对本单位的重要政务舆情、媒体关注、网民留言等问题，认真研判处置，借助媒体、网站等渠道发布准确信息，认真处理答复，做到“网上听民声、线下办实事”。</w:t>
      </w:r>
    </w:p>
    <w:p w14:paraId="584ED7C9">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二、主动公开政府信息情况</w:t>
      </w:r>
    </w:p>
    <w:tbl>
      <w:tblPr>
        <w:tblStyle w:val="7"/>
        <w:tblW w:w="8824" w:type="dxa"/>
        <w:tblInd w:w="0" w:type="dxa"/>
        <w:tblLayout w:type="fixed"/>
        <w:tblCellMar>
          <w:top w:w="0" w:type="dxa"/>
          <w:left w:w="108" w:type="dxa"/>
          <w:bottom w:w="0" w:type="dxa"/>
          <w:right w:w="108" w:type="dxa"/>
        </w:tblCellMar>
      </w:tblPr>
      <w:tblGrid>
        <w:gridCol w:w="2206"/>
        <w:gridCol w:w="2206"/>
        <w:gridCol w:w="2206"/>
        <w:gridCol w:w="2206"/>
      </w:tblGrid>
      <w:tr w14:paraId="16DF10E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1171BB17">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20D3B77B">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4E9A22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14:paraId="13A5B8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14:paraId="53D984D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14:paraId="5680767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91A1114">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2E6CE2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14:paraId="6902A7FD">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BF7343D">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568CD674">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14:paraId="3415B7F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03B667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14:paraId="60212FED">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2912627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14:paraId="1CE96C9E">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r w14:paraId="6B942AC4">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5DC3E1C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7D33B35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6A76DDA5">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2CA804B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73DFB24F">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4FDC9670">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14:paraId="42B959DE">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3673</w:t>
            </w:r>
          </w:p>
        </w:tc>
      </w:tr>
      <w:tr w14:paraId="77581C23">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406FFC1F">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0E670606">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32A5426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0F9918C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0DA02CE">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43B62D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14:paraId="2D0B18AD">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85DD4ED">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752C38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14:paraId="5E4BE67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5619421">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14:paraId="3C92E61F">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2B812835">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2AF9AD8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14:paraId="5D02046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0487B532">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14:paraId="1BF881B8">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14:paraId="1F476BDE">
            <w:pPr>
              <w:widowControl/>
              <w:jc w:val="center"/>
              <w:rPr>
                <w:rFonts w:hint="eastAsia" w:ascii="仿宋_GB2312" w:hAnsi="Calibri" w:eastAsia="仿宋_GB2312" w:cs="Calibri"/>
                <w:color w:val="000000"/>
                <w:kern w:val="0"/>
                <w:szCs w:val="21"/>
                <w:lang w:val="en-US" w:eastAsia="zh-CN"/>
              </w:rPr>
            </w:pPr>
            <w:r>
              <w:rPr>
                <w:rFonts w:hint="eastAsia" w:ascii="仿宋_GB2312" w:eastAsia="仿宋_GB2312" w:cs="Calibri"/>
                <w:color w:val="000000"/>
                <w:kern w:val="0"/>
                <w:szCs w:val="21"/>
                <w:lang w:val="en-US" w:eastAsia="zh-CN"/>
              </w:rPr>
              <w:t>0</w:t>
            </w:r>
          </w:p>
        </w:tc>
      </w:tr>
    </w:tbl>
    <w:p w14:paraId="3F8A5146">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bookmarkStart w:id="10" w:name="_GoBack"/>
      <w:bookmarkEnd w:id="10"/>
      <w:r>
        <w:rPr>
          <w:rFonts w:hint="eastAsia" w:ascii="黑体" w:hAnsi="黑体" w:eastAsia="黑体" w:cs="黑体"/>
          <w:b w:val="0"/>
          <w:bCs w:val="0"/>
          <w:kern w:val="2"/>
          <w:sz w:val="32"/>
          <w:szCs w:val="32"/>
          <w:lang w:val="en-US" w:eastAsia="zh-CN" w:bidi="ar-SA"/>
        </w:rPr>
        <w:t>三、收到和处理政府信息公开申请情况</w:t>
      </w:r>
    </w:p>
    <w:tbl>
      <w:tblPr>
        <w:tblStyle w:val="7"/>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102430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noWrap w:val="0"/>
            <w:tcMar>
              <w:left w:w="108" w:type="dxa"/>
              <w:right w:w="108" w:type="dxa"/>
            </w:tcMar>
            <w:vAlign w:val="center"/>
          </w:tcPr>
          <w:p w14:paraId="089A9B74">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B2384C0">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noWrap w:val="0"/>
            <w:tcMar>
              <w:left w:w="108" w:type="dxa"/>
              <w:right w:w="108" w:type="dxa"/>
            </w:tcMar>
            <w:vAlign w:val="center"/>
          </w:tcPr>
          <w:p w14:paraId="2F1E4EE7">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15401D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noWrap w:val="0"/>
            <w:tcMar>
              <w:left w:w="108" w:type="dxa"/>
              <w:right w:w="108" w:type="dxa"/>
            </w:tcMar>
            <w:vAlign w:val="center"/>
          </w:tcPr>
          <w:p w14:paraId="15F13ED1">
            <w:pPr>
              <w:jc w:val="center"/>
              <w:rPr>
                <w:rFonts w:ascii="仿宋_GB2312" w:hAnsi="Times New Roman" w:eastAsia="仿宋_GB2312"/>
                <w:szCs w:val="21"/>
              </w:rPr>
            </w:pPr>
          </w:p>
        </w:tc>
        <w:tc>
          <w:tcPr>
            <w:tcW w:w="829" w:type="dxa"/>
            <w:vMerge w:val="restart"/>
            <w:noWrap w:val="0"/>
            <w:tcMar>
              <w:left w:w="108" w:type="dxa"/>
              <w:right w:w="108" w:type="dxa"/>
            </w:tcMar>
            <w:vAlign w:val="center"/>
          </w:tcPr>
          <w:p w14:paraId="164D8C46">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noWrap w:val="0"/>
            <w:tcMar>
              <w:left w:w="108" w:type="dxa"/>
              <w:right w:w="108" w:type="dxa"/>
            </w:tcMar>
            <w:vAlign w:val="center"/>
          </w:tcPr>
          <w:p w14:paraId="23CB73DA">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noWrap w:val="0"/>
            <w:tcMar>
              <w:left w:w="108" w:type="dxa"/>
              <w:right w:w="108" w:type="dxa"/>
            </w:tcMar>
            <w:vAlign w:val="center"/>
          </w:tcPr>
          <w:p w14:paraId="35544687">
            <w:pPr>
              <w:widowControl/>
              <w:jc w:val="center"/>
              <w:rPr>
                <w:rFonts w:ascii="黑体" w:hAnsi="黑体" w:eastAsia="黑体"/>
                <w:szCs w:val="21"/>
              </w:rPr>
            </w:pPr>
            <w:r>
              <w:rPr>
                <w:rFonts w:hint="eastAsia" w:ascii="黑体" w:hAnsi="黑体" w:eastAsia="黑体"/>
                <w:kern w:val="0"/>
                <w:szCs w:val="21"/>
              </w:rPr>
              <w:t>总计</w:t>
            </w:r>
          </w:p>
        </w:tc>
      </w:tr>
      <w:tr w14:paraId="70000C3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noWrap w:val="0"/>
            <w:tcMar>
              <w:left w:w="108" w:type="dxa"/>
              <w:right w:w="108" w:type="dxa"/>
            </w:tcMar>
            <w:vAlign w:val="center"/>
          </w:tcPr>
          <w:p w14:paraId="27737204">
            <w:pPr>
              <w:jc w:val="center"/>
              <w:rPr>
                <w:rFonts w:ascii="仿宋_GB2312" w:hAnsi="Times New Roman" w:eastAsia="仿宋_GB2312"/>
                <w:szCs w:val="21"/>
              </w:rPr>
            </w:pPr>
          </w:p>
        </w:tc>
        <w:tc>
          <w:tcPr>
            <w:tcW w:w="829" w:type="dxa"/>
            <w:vMerge w:val="continue"/>
            <w:noWrap w:val="0"/>
            <w:tcMar>
              <w:left w:w="108" w:type="dxa"/>
              <w:right w:w="108" w:type="dxa"/>
            </w:tcMar>
            <w:vAlign w:val="center"/>
          </w:tcPr>
          <w:p w14:paraId="4793C523">
            <w:pPr>
              <w:jc w:val="center"/>
              <w:rPr>
                <w:rFonts w:ascii="黑体" w:hAnsi="黑体" w:eastAsia="黑体"/>
                <w:szCs w:val="21"/>
              </w:rPr>
            </w:pPr>
          </w:p>
        </w:tc>
        <w:tc>
          <w:tcPr>
            <w:tcW w:w="567" w:type="dxa"/>
            <w:noWrap w:val="0"/>
            <w:tcMar>
              <w:left w:w="108" w:type="dxa"/>
              <w:right w:w="108" w:type="dxa"/>
            </w:tcMar>
            <w:vAlign w:val="center"/>
          </w:tcPr>
          <w:p w14:paraId="49E6DBE8">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noWrap w:val="0"/>
            <w:tcMar>
              <w:left w:w="108" w:type="dxa"/>
              <w:right w:w="108" w:type="dxa"/>
            </w:tcMar>
            <w:vAlign w:val="center"/>
          </w:tcPr>
          <w:p w14:paraId="4D4B0DCF">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noWrap w:val="0"/>
            <w:tcMar>
              <w:left w:w="108" w:type="dxa"/>
              <w:right w:w="108" w:type="dxa"/>
            </w:tcMar>
            <w:vAlign w:val="center"/>
          </w:tcPr>
          <w:p w14:paraId="30BE7099">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noWrap w:val="0"/>
            <w:tcMar>
              <w:left w:w="108" w:type="dxa"/>
              <w:right w:w="108" w:type="dxa"/>
            </w:tcMar>
            <w:vAlign w:val="center"/>
          </w:tcPr>
          <w:p w14:paraId="40211531">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noWrap w:val="0"/>
            <w:tcMar>
              <w:left w:w="108" w:type="dxa"/>
              <w:right w:w="108" w:type="dxa"/>
            </w:tcMar>
            <w:vAlign w:val="center"/>
          </w:tcPr>
          <w:p w14:paraId="018F562A">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noWrap w:val="0"/>
            <w:tcMar>
              <w:left w:w="108" w:type="dxa"/>
              <w:right w:w="108" w:type="dxa"/>
            </w:tcMar>
            <w:vAlign w:val="center"/>
          </w:tcPr>
          <w:p w14:paraId="167D57D0">
            <w:pPr>
              <w:jc w:val="center"/>
              <w:rPr>
                <w:rFonts w:ascii="仿宋_GB2312" w:hAnsi="Times New Roman" w:eastAsia="仿宋_GB2312"/>
                <w:szCs w:val="21"/>
              </w:rPr>
            </w:pPr>
          </w:p>
        </w:tc>
      </w:tr>
      <w:tr w14:paraId="18814F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3C778328">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noWrap w:val="0"/>
            <w:tcMar>
              <w:left w:w="108" w:type="dxa"/>
              <w:right w:w="108" w:type="dxa"/>
            </w:tcMar>
            <w:vAlign w:val="center"/>
          </w:tcPr>
          <w:p w14:paraId="691A6C26">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12</w:t>
            </w:r>
          </w:p>
        </w:tc>
        <w:tc>
          <w:tcPr>
            <w:tcW w:w="567" w:type="dxa"/>
            <w:noWrap w:val="0"/>
            <w:tcMar>
              <w:left w:w="108" w:type="dxa"/>
              <w:right w:w="108" w:type="dxa"/>
            </w:tcMar>
            <w:vAlign w:val="center"/>
          </w:tcPr>
          <w:p w14:paraId="4833AD0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567" w:type="dxa"/>
            <w:noWrap w:val="0"/>
            <w:tcMar>
              <w:left w:w="108" w:type="dxa"/>
              <w:right w:w="108" w:type="dxa"/>
            </w:tcMar>
            <w:vAlign w:val="center"/>
          </w:tcPr>
          <w:p w14:paraId="04E02C7C">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4B3893DD">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51B3387A">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2646396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4DAF9025">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13</w:t>
            </w:r>
          </w:p>
        </w:tc>
      </w:tr>
      <w:tr w14:paraId="44DD62D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noWrap w:val="0"/>
            <w:tcMar>
              <w:left w:w="108" w:type="dxa"/>
              <w:right w:w="108" w:type="dxa"/>
            </w:tcMar>
            <w:vAlign w:val="center"/>
          </w:tcPr>
          <w:p w14:paraId="196FB2EA">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noWrap w:val="0"/>
            <w:tcMar>
              <w:left w:w="108" w:type="dxa"/>
              <w:right w:w="108" w:type="dxa"/>
            </w:tcMar>
            <w:vAlign w:val="center"/>
          </w:tcPr>
          <w:p w14:paraId="2B9952BE">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567" w:type="dxa"/>
            <w:noWrap w:val="0"/>
            <w:tcMar>
              <w:left w:w="108" w:type="dxa"/>
              <w:right w:w="108" w:type="dxa"/>
            </w:tcMar>
            <w:vAlign w:val="center"/>
          </w:tcPr>
          <w:p w14:paraId="77C9AF6C">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875C811">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598D6EC9">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5D2BC51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646D9D6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3D42C80E">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r>
      <w:tr w14:paraId="5A6BB8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noWrap w:val="0"/>
            <w:tcMar>
              <w:left w:w="108" w:type="dxa"/>
              <w:right w:w="108" w:type="dxa"/>
            </w:tcMar>
            <w:vAlign w:val="center"/>
          </w:tcPr>
          <w:p w14:paraId="5023A511">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noWrap w:val="0"/>
            <w:tcMar>
              <w:left w:w="108" w:type="dxa"/>
              <w:right w:w="108" w:type="dxa"/>
            </w:tcMar>
            <w:vAlign w:val="center"/>
          </w:tcPr>
          <w:p w14:paraId="3FCDA919">
            <w:pPr>
              <w:widowControl/>
              <w:rPr>
                <w:rFonts w:ascii="黑体" w:hAnsi="黑体" w:eastAsia="黑体"/>
                <w:szCs w:val="21"/>
              </w:rPr>
            </w:pPr>
            <w:r>
              <w:rPr>
                <w:rFonts w:hint="eastAsia" w:ascii="黑体" w:hAnsi="黑体" w:eastAsia="黑体"/>
                <w:kern w:val="0"/>
                <w:szCs w:val="21"/>
              </w:rPr>
              <w:t>（一）予以公开</w:t>
            </w:r>
          </w:p>
        </w:tc>
        <w:tc>
          <w:tcPr>
            <w:tcW w:w="829" w:type="dxa"/>
            <w:noWrap w:val="0"/>
            <w:tcMar>
              <w:left w:w="108" w:type="dxa"/>
              <w:right w:w="108" w:type="dxa"/>
            </w:tcMar>
            <w:vAlign w:val="center"/>
          </w:tcPr>
          <w:p w14:paraId="0AA1E43B">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9</w:t>
            </w:r>
          </w:p>
        </w:tc>
        <w:tc>
          <w:tcPr>
            <w:tcW w:w="567" w:type="dxa"/>
            <w:noWrap w:val="0"/>
            <w:tcMar>
              <w:left w:w="108" w:type="dxa"/>
              <w:right w:w="108" w:type="dxa"/>
            </w:tcMar>
            <w:vAlign w:val="center"/>
          </w:tcPr>
          <w:p w14:paraId="6B140E18">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567" w:type="dxa"/>
            <w:noWrap w:val="0"/>
            <w:tcMar>
              <w:left w:w="108" w:type="dxa"/>
              <w:right w:w="108" w:type="dxa"/>
            </w:tcMar>
            <w:vAlign w:val="center"/>
          </w:tcPr>
          <w:p w14:paraId="01CA59CD">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4B99CBC8">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66D3B220">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575871EA">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3FB4F2BF">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10</w:t>
            </w:r>
          </w:p>
        </w:tc>
      </w:tr>
      <w:tr w14:paraId="250161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0C25563D">
            <w:pPr>
              <w:rPr>
                <w:rFonts w:ascii="黑体" w:hAnsi="黑体" w:eastAsia="黑体"/>
                <w:szCs w:val="21"/>
              </w:rPr>
            </w:pPr>
          </w:p>
        </w:tc>
        <w:tc>
          <w:tcPr>
            <w:tcW w:w="4677" w:type="dxa"/>
            <w:gridSpan w:val="2"/>
            <w:noWrap w:val="0"/>
            <w:tcMar>
              <w:left w:w="108" w:type="dxa"/>
              <w:right w:w="108" w:type="dxa"/>
            </w:tcMar>
            <w:vAlign w:val="center"/>
          </w:tcPr>
          <w:p w14:paraId="2481DEEB">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noWrap w:val="0"/>
            <w:tcMar>
              <w:left w:w="108" w:type="dxa"/>
              <w:right w:w="108" w:type="dxa"/>
            </w:tcMar>
            <w:vAlign w:val="center"/>
          </w:tcPr>
          <w:p w14:paraId="70A2B4EA">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567" w:type="dxa"/>
            <w:noWrap w:val="0"/>
            <w:tcMar>
              <w:left w:w="108" w:type="dxa"/>
              <w:right w:w="108" w:type="dxa"/>
            </w:tcMar>
            <w:vAlign w:val="center"/>
          </w:tcPr>
          <w:p w14:paraId="0169BFB5">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0E062A0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39A7D605">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7CB3B142">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11BDF56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2059DC3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r>
      <w:tr w14:paraId="62ECD9F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DDEEB4A">
            <w:pPr>
              <w:rPr>
                <w:rFonts w:ascii="黑体" w:hAnsi="黑体" w:eastAsia="黑体"/>
                <w:szCs w:val="21"/>
              </w:rPr>
            </w:pPr>
          </w:p>
        </w:tc>
        <w:tc>
          <w:tcPr>
            <w:tcW w:w="1701" w:type="dxa"/>
            <w:vMerge w:val="restart"/>
            <w:noWrap w:val="0"/>
            <w:tcMar>
              <w:left w:w="108" w:type="dxa"/>
              <w:right w:w="108" w:type="dxa"/>
            </w:tcMar>
            <w:vAlign w:val="center"/>
          </w:tcPr>
          <w:p w14:paraId="176A528F">
            <w:pPr>
              <w:widowControl/>
              <w:spacing w:line="200" w:lineRule="exact"/>
              <w:ind w:left="-107" w:leftChars="-51"/>
              <w:jc w:val="left"/>
              <w:rPr>
                <w:rFonts w:ascii="黑体" w:hAnsi="黑体" w:eastAsia="黑体"/>
                <w:szCs w:val="21"/>
              </w:rPr>
            </w:pPr>
            <w:r>
              <w:rPr>
                <w:rFonts w:hint="eastAsia" w:ascii="黑体" w:hAnsi="黑体" w:eastAsia="黑体"/>
                <w:kern w:val="0"/>
                <w:szCs w:val="21"/>
              </w:rPr>
              <w:t>（三）不予公开</w:t>
            </w:r>
          </w:p>
        </w:tc>
        <w:tc>
          <w:tcPr>
            <w:tcW w:w="2976" w:type="dxa"/>
            <w:noWrap w:val="0"/>
            <w:tcMar>
              <w:left w:w="108" w:type="dxa"/>
              <w:right w:w="108" w:type="dxa"/>
            </w:tcMar>
            <w:vAlign w:val="center"/>
          </w:tcPr>
          <w:p w14:paraId="34C184C4">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noWrap w:val="0"/>
            <w:tcMar>
              <w:left w:w="108" w:type="dxa"/>
              <w:right w:w="108" w:type="dxa"/>
            </w:tcMar>
            <w:vAlign w:val="center"/>
          </w:tcPr>
          <w:p w14:paraId="46046E01">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104BAFCF">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157D8CB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38ED93BC">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20127B28">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A0EA58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74BEDF71">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4EA9F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085FAF60">
            <w:pPr>
              <w:rPr>
                <w:rFonts w:ascii="黑体" w:hAnsi="黑体" w:eastAsia="黑体"/>
                <w:szCs w:val="21"/>
              </w:rPr>
            </w:pPr>
          </w:p>
        </w:tc>
        <w:tc>
          <w:tcPr>
            <w:tcW w:w="1701" w:type="dxa"/>
            <w:vMerge w:val="continue"/>
            <w:noWrap w:val="0"/>
            <w:tcMar>
              <w:left w:w="108" w:type="dxa"/>
              <w:right w:w="108" w:type="dxa"/>
            </w:tcMar>
            <w:vAlign w:val="center"/>
          </w:tcPr>
          <w:p w14:paraId="1BD7753A">
            <w:pPr>
              <w:spacing w:line="200" w:lineRule="exact"/>
              <w:jc w:val="left"/>
              <w:rPr>
                <w:rFonts w:ascii="黑体" w:hAnsi="黑体" w:eastAsia="黑体"/>
                <w:szCs w:val="21"/>
              </w:rPr>
            </w:pPr>
          </w:p>
        </w:tc>
        <w:tc>
          <w:tcPr>
            <w:tcW w:w="2976" w:type="dxa"/>
            <w:noWrap w:val="0"/>
            <w:tcMar>
              <w:left w:w="108" w:type="dxa"/>
              <w:right w:w="108" w:type="dxa"/>
            </w:tcMar>
            <w:vAlign w:val="center"/>
          </w:tcPr>
          <w:p w14:paraId="65F1B868">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noWrap w:val="0"/>
            <w:tcMar>
              <w:left w:w="108" w:type="dxa"/>
              <w:right w:w="108" w:type="dxa"/>
            </w:tcMar>
            <w:vAlign w:val="center"/>
          </w:tcPr>
          <w:p w14:paraId="2C113DAE">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6FE9F90F">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05C15699">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3655DE57">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04F34900">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EF49DF7">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565296A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1E8B0A6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CC8A614">
            <w:pPr>
              <w:rPr>
                <w:rFonts w:ascii="黑体" w:hAnsi="黑体" w:eastAsia="黑体"/>
                <w:szCs w:val="21"/>
              </w:rPr>
            </w:pPr>
          </w:p>
        </w:tc>
        <w:tc>
          <w:tcPr>
            <w:tcW w:w="1701" w:type="dxa"/>
            <w:vMerge w:val="continue"/>
            <w:noWrap w:val="0"/>
            <w:tcMar>
              <w:left w:w="108" w:type="dxa"/>
              <w:right w:w="108" w:type="dxa"/>
            </w:tcMar>
            <w:vAlign w:val="center"/>
          </w:tcPr>
          <w:p w14:paraId="1AFA5E48">
            <w:pPr>
              <w:spacing w:line="200" w:lineRule="exact"/>
              <w:jc w:val="left"/>
              <w:rPr>
                <w:rFonts w:ascii="黑体" w:hAnsi="黑体" w:eastAsia="黑体"/>
                <w:szCs w:val="21"/>
              </w:rPr>
            </w:pPr>
          </w:p>
        </w:tc>
        <w:tc>
          <w:tcPr>
            <w:tcW w:w="2976" w:type="dxa"/>
            <w:noWrap w:val="0"/>
            <w:tcMar>
              <w:left w:w="108" w:type="dxa"/>
              <w:right w:w="108" w:type="dxa"/>
            </w:tcMar>
            <w:vAlign w:val="center"/>
          </w:tcPr>
          <w:p w14:paraId="60E9E026">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noWrap w:val="0"/>
            <w:tcMar>
              <w:left w:w="108" w:type="dxa"/>
              <w:right w:w="108" w:type="dxa"/>
            </w:tcMar>
            <w:vAlign w:val="center"/>
          </w:tcPr>
          <w:p w14:paraId="6AEC7B21">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28F93EF2">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1EE673D5">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505B8505">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4F993140">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6AA7909B">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0FAB36CC">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1986DD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1EE1DB1B">
            <w:pPr>
              <w:rPr>
                <w:rFonts w:ascii="黑体" w:hAnsi="黑体" w:eastAsia="黑体"/>
                <w:szCs w:val="21"/>
              </w:rPr>
            </w:pPr>
          </w:p>
        </w:tc>
        <w:tc>
          <w:tcPr>
            <w:tcW w:w="1701" w:type="dxa"/>
            <w:vMerge w:val="continue"/>
            <w:noWrap w:val="0"/>
            <w:tcMar>
              <w:left w:w="108" w:type="dxa"/>
              <w:right w:w="108" w:type="dxa"/>
            </w:tcMar>
            <w:vAlign w:val="center"/>
          </w:tcPr>
          <w:p w14:paraId="103D44A8">
            <w:pPr>
              <w:spacing w:line="200" w:lineRule="exact"/>
              <w:jc w:val="left"/>
              <w:rPr>
                <w:rFonts w:ascii="黑体" w:hAnsi="黑体" w:eastAsia="黑体"/>
                <w:szCs w:val="21"/>
              </w:rPr>
            </w:pPr>
          </w:p>
        </w:tc>
        <w:tc>
          <w:tcPr>
            <w:tcW w:w="2976" w:type="dxa"/>
            <w:noWrap w:val="0"/>
            <w:tcMar>
              <w:left w:w="108" w:type="dxa"/>
              <w:right w:w="108" w:type="dxa"/>
            </w:tcMar>
            <w:vAlign w:val="center"/>
          </w:tcPr>
          <w:p w14:paraId="7A1ED7B5">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noWrap w:val="0"/>
            <w:tcMar>
              <w:left w:w="108" w:type="dxa"/>
              <w:right w:w="108" w:type="dxa"/>
            </w:tcMar>
            <w:vAlign w:val="center"/>
          </w:tcPr>
          <w:p w14:paraId="64E40ED7">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45A023AF">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2B2AB782">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1182030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444F5C8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2ACA07A5">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51D233BC">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7FF50CB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35C259B">
            <w:pPr>
              <w:rPr>
                <w:rFonts w:ascii="黑体" w:hAnsi="黑体" w:eastAsia="黑体"/>
                <w:szCs w:val="21"/>
              </w:rPr>
            </w:pPr>
          </w:p>
        </w:tc>
        <w:tc>
          <w:tcPr>
            <w:tcW w:w="1701" w:type="dxa"/>
            <w:vMerge w:val="continue"/>
            <w:noWrap w:val="0"/>
            <w:tcMar>
              <w:left w:w="108" w:type="dxa"/>
              <w:right w:w="108" w:type="dxa"/>
            </w:tcMar>
            <w:vAlign w:val="center"/>
          </w:tcPr>
          <w:p w14:paraId="0843525A">
            <w:pPr>
              <w:spacing w:line="200" w:lineRule="exact"/>
              <w:jc w:val="left"/>
              <w:rPr>
                <w:rFonts w:ascii="黑体" w:hAnsi="黑体" w:eastAsia="黑体"/>
                <w:szCs w:val="21"/>
              </w:rPr>
            </w:pPr>
          </w:p>
        </w:tc>
        <w:tc>
          <w:tcPr>
            <w:tcW w:w="2976" w:type="dxa"/>
            <w:noWrap w:val="0"/>
            <w:tcMar>
              <w:left w:w="108" w:type="dxa"/>
              <w:right w:w="108" w:type="dxa"/>
            </w:tcMar>
            <w:vAlign w:val="center"/>
          </w:tcPr>
          <w:p w14:paraId="2AD15D8E">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noWrap w:val="0"/>
            <w:tcMar>
              <w:left w:w="108" w:type="dxa"/>
              <w:right w:w="108" w:type="dxa"/>
            </w:tcMar>
            <w:vAlign w:val="center"/>
          </w:tcPr>
          <w:p w14:paraId="7532C06C">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D881601">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67E2013A">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574087B6">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343CE34A">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0CC2F9E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483B230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70286C7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CD1B167">
            <w:pPr>
              <w:rPr>
                <w:rFonts w:ascii="黑体" w:hAnsi="黑体" w:eastAsia="黑体"/>
                <w:szCs w:val="21"/>
              </w:rPr>
            </w:pPr>
          </w:p>
        </w:tc>
        <w:tc>
          <w:tcPr>
            <w:tcW w:w="1701" w:type="dxa"/>
            <w:vMerge w:val="continue"/>
            <w:noWrap w:val="0"/>
            <w:tcMar>
              <w:left w:w="108" w:type="dxa"/>
              <w:right w:w="108" w:type="dxa"/>
            </w:tcMar>
            <w:vAlign w:val="center"/>
          </w:tcPr>
          <w:p w14:paraId="0811FAA4">
            <w:pPr>
              <w:spacing w:line="200" w:lineRule="exact"/>
              <w:jc w:val="left"/>
              <w:rPr>
                <w:rFonts w:ascii="黑体" w:hAnsi="黑体" w:eastAsia="黑体"/>
                <w:szCs w:val="21"/>
              </w:rPr>
            </w:pPr>
          </w:p>
        </w:tc>
        <w:tc>
          <w:tcPr>
            <w:tcW w:w="2976" w:type="dxa"/>
            <w:noWrap w:val="0"/>
            <w:tcMar>
              <w:left w:w="108" w:type="dxa"/>
              <w:right w:w="108" w:type="dxa"/>
            </w:tcMar>
            <w:vAlign w:val="center"/>
          </w:tcPr>
          <w:p w14:paraId="4D6ECD91">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noWrap w:val="0"/>
            <w:tcMar>
              <w:left w:w="108" w:type="dxa"/>
              <w:right w:w="108" w:type="dxa"/>
            </w:tcMar>
            <w:vAlign w:val="center"/>
          </w:tcPr>
          <w:p w14:paraId="66401292">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58C6A3C9">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68B4F9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0F53093D">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37A8AAC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6CFCFE8D">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3200A82D">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373E7F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5DEC67A">
            <w:pPr>
              <w:rPr>
                <w:rFonts w:ascii="黑体" w:hAnsi="黑体" w:eastAsia="黑体"/>
                <w:szCs w:val="21"/>
              </w:rPr>
            </w:pPr>
          </w:p>
        </w:tc>
        <w:tc>
          <w:tcPr>
            <w:tcW w:w="1701" w:type="dxa"/>
            <w:vMerge w:val="continue"/>
            <w:noWrap w:val="0"/>
            <w:tcMar>
              <w:left w:w="108" w:type="dxa"/>
              <w:right w:w="108" w:type="dxa"/>
            </w:tcMar>
            <w:vAlign w:val="center"/>
          </w:tcPr>
          <w:p w14:paraId="25C26B30">
            <w:pPr>
              <w:spacing w:line="200" w:lineRule="exact"/>
              <w:jc w:val="left"/>
              <w:rPr>
                <w:rFonts w:ascii="黑体" w:hAnsi="黑体" w:eastAsia="黑体"/>
                <w:szCs w:val="21"/>
              </w:rPr>
            </w:pPr>
          </w:p>
        </w:tc>
        <w:tc>
          <w:tcPr>
            <w:tcW w:w="2976" w:type="dxa"/>
            <w:noWrap w:val="0"/>
            <w:tcMar>
              <w:left w:w="108" w:type="dxa"/>
              <w:right w:w="108" w:type="dxa"/>
            </w:tcMar>
            <w:vAlign w:val="center"/>
          </w:tcPr>
          <w:p w14:paraId="4DA1993C">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noWrap w:val="0"/>
            <w:tcMar>
              <w:left w:w="108" w:type="dxa"/>
              <w:right w:w="108" w:type="dxa"/>
            </w:tcMar>
            <w:vAlign w:val="center"/>
          </w:tcPr>
          <w:p w14:paraId="0D542310">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28634E35">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6D9F601">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0C98950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58B0A337">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3F6FE2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67CF485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0921E4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2CE7372">
            <w:pPr>
              <w:rPr>
                <w:rFonts w:ascii="黑体" w:hAnsi="黑体" w:eastAsia="黑体"/>
                <w:szCs w:val="21"/>
              </w:rPr>
            </w:pPr>
          </w:p>
        </w:tc>
        <w:tc>
          <w:tcPr>
            <w:tcW w:w="1701" w:type="dxa"/>
            <w:vMerge w:val="continue"/>
            <w:noWrap w:val="0"/>
            <w:tcMar>
              <w:left w:w="108" w:type="dxa"/>
              <w:right w:w="108" w:type="dxa"/>
            </w:tcMar>
            <w:vAlign w:val="center"/>
          </w:tcPr>
          <w:p w14:paraId="0999BF7D">
            <w:pPr>
              <w:spacing w:line="200" w:lineRule="exact"/>
              <w:jc w:val="left"/>
              <w:rPr>
                <w:rFonts w:ascii="黑体" w:hAnsi="黑体" w:eastAsia="黑体"/>
                <w:szCs w:val="21"/>
              </w:rPr>
            </w:pPr>
          </w:p>
        </w:tc>
        <w:tc>
          <w:tcPr>
            <w:tcW w:w="2976" w:type="dxa"/>
            <w:noWrap w:val="0"/>
            <w:tcMar>
              <w:left w:w="108" w:type="dxa"/>
              <w:right w:w="108" w:type="dxa"/>
            </w:tcMar>
            <w:vAlign w:val="center"/>
          </w:tcPr>
          <w:p w14:paraId="08FA16D7">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noWrap w:val="0"/>
            <w:tcMar>
              <w:left w:w="108" w:type="dxa"/>
              <w:right w:w="108" w:type="dxa"/>
            </w:tcMar>
            <w:vAlign w:val="center"/>
          </w:tcPr>
          <w:p w14:paraId="01AD424A">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53E2C28C">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45EF0CF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0850D91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6B569C87">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047D2A3C">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4ABE4A0B">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4CB243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49E03EC7">
            <w:pPr>
              <w:rPr>
                <w:rFonts w:ascii="黑体" w:hAnsi="黑体" w:eastAsia="黑体"/>
                <w:szCs w:val="21"/>
              </w:rPr>
            </w:pPr>
          </w:p>
        </w:tc>
        <w:tc>
          <w:tcPr>
            <w:tcW w:w="1701" w:type="dxa"/>
            <w:vMerge w:val="restart"/>
            <w:noWrap w:val="0"/>
            <w:tcMar>
              <w:left w:w="108" w:type="dxa"/>
              <w:right w:w="108" w:type="dxa"/>
            </w:tcMar>
            <w:vAlign w:val="center"/>
          </w:tcPr>
          <w:p w14:paraId="39A1B4D9">
            <w:pPr>
              <w:widowControl/>
              <w:spacing w:line="200" w:lineRule="exact"/>
              <w:ind w:left="-107" w:leftChars="-51"/>
              <w:jc w:val="left"/>
              <w:rPr>
                <w:rFonts w:ascii="黑体" w:hAnsi="黑体" w:eastAsia="黑体"/>
                <w:szCs w:val="21"/>
              </w:rPr>
            </w:pPr>
            <w:r>
              <w:rPr>
                <w:rFonts w:hint="eastAsia" w:ascii="黑体" w:hAnsi="黑体" w:eastAsia="黑体"/>
                <w:kern w:val="0"/>
                <w:szCs w:val="21"/>
              </w:rPr>
              <w:t>（四）无法提供</w:t>
            </w:r>
          </w:p>
        </w:tc>
        <w:tc>
          <w:tcPr>
            <w:tcW w:w="2976" w:type="dxa"/>
            <w:noWrap w:val="0"/>
            <w:tcMar>
              <w:left w:w="108" w:type="dxa"/>
              <w:right w:w="108" w:type="dxa"/>
            </w:tcMar>
            <w:vAlign w:val="center"/>
          </w:tcPr>
          <w:p w14:paraId="3EEE406E">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noWrap w:val="0"/>
            <w:tcMar>
              <w:left w:w="108" w:type="dxa"/>
              <w:right w:w="108" w:type="dxa"/>
            </w:tcMar>
            <w:vAlign w:val="center"/>
          </w:tcPr>
          <w:p w14:paraId="3223AECA">
            <w:pPr>
              <w:widowControl/>
              <w:spacing w:after="180" w:line="200" w:lineRule="exact"/>
              <w:jc w:val="center"/>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2</w:t>
            </w:r>
          </w:p>
        </w:tc>
        <w:tc>
          <w:tcPr>
            <w:tcW w:w="567" w:type="dxa"/>
            <w:noWrap w:val="0"/>
            <w:tcMar>
              <w:left w:w="108" w:type="dxa"/>
              <w:right w:w="108" w:type="dxa"/>
            </w:tcMar>
            <w:vAlign w:val="center"/>
          </w:tcPr>
          <w:p w14:paraId="30D46893">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07C892A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7801AFDD">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55F5ED0C">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28C1F80">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6F541F47">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2</w:t>
            </w:r>
          </w:p>
        </w:tc>
      </w:tr>
      <w:tr w14:paraId="34EC89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36694D55">
            <w:pPr>
              <w:rPr>
                <w:rFonts w:ascii="黑体" w:hAnsi="黑体" w:eastAsia="黑体"/>
                <w:szCs w:val="21"/>
              </w:rPr>
            </w:pPr>
          </w:p>
        </w:tc>
        <w:tc>
          <w:tcPr>
            <w:tcW w:w="1701" w:type="dxa"/>
            <w:vMerge w:val="continue"/>
            <w:noWrap w:val="0"/>
            <w:tcMar>
              <w:left w:w="108" w:type="dxa"/>
              <w:right w:w="108" w:type="dxa"/>
            </w:tcMar>
            <w:vAlign w:val="center"/>
          </w:tcPr>
          <w:p w14:paraId="496E6870">
            <w:pPr>
              <w:spacing w:line="200" w:lineRule="exact"/>
              <w:ind w:left="-107" w:leftChars="-51"/>
              <w:jc w:val="left"/>
              <w:rPr>
                <w:rFonts w:ascii="黑体" w:hAnsi="黑体" w:eastAsia="黑体"/>
                <w:szCs w:val="21"/>
              </w:rPr>
            </w:pPr>
          </w:p>
        </w:tc>
        <w:tc>
          <w:tcPr>
            <w:tcW w:w="2976" w:type="dxa"/>
            <w:noWrap w:val="0"/>
            <w:tcMar>
              <w:left w:w="108" w:type="dxa"/>
              <w:right w:w="108" w:type="dxa"/>
            </w:tcMar>
            <w:vAlign w:val="center"/>
          </w:tcPr>
          <w:p w14:paraId="46D75403">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noWrap w:val="0"/>
            <w:tcMar>
              <w:left w:w="108" w:type="dxa"/>
              <w:right w:w="108" w:type="dxa"/>
            </w:tcMar>
            <w:vAlign w:val="center"/>
          </w:tcPr>
          <w:p w14:paraId="6E6FA738">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17644AE0">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B4D7B88">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016FDD6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29BB3AA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5743FFED">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511AB41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45B86E7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67F2B6E5">
            <w:pPr>
              <w:rPr>
                <w:rFonts w:ascii="黑体" w:hAnsi="黑体" w:eastAsia="黑体"/>
                <w:szCs w:val="21"/>
              </w:rPr>
            </w:pPr>
          </w:p>
        </w:tc>
        <w:tc>
          <w:tcPr>
            <w:tcW w:w="1701" w:type="dxa"/>
            <w:vMerge w:val="continue"/>
            <w:noWrap w:val="0"/>
            <w:tcMar>
              <w:left w:w="108" w:type="dxa"/>
              <w:right w:w="108" w:type="dxa"/>
            </w:tcMar>
            <w:vAlign w:val="center"/>
          </w:tcPr>
          <w:p w14:paraId="6B288D82">
            <w:pPr>
              <w:spacing w:line="200" w:lineRule="exact"/>
              <w:ind w:left="-107" w:leftChars="-51"/>
              <w:jc w:val="left"/>
              <w:rPr>
                <w:rFonts w:ascii="黑体" w:hAnsi="黑体" w:eastAsia="黑体"/>
                <w:szCs w:val="21"/>
              </w:rPr>
            </w:pPr>
          </w:p>
        </w:tc>
        <w:tc>
          <w:tcPr>
            <w:tcW w:w="2976" w:type="dxa"/>
            <w:noWrap w:val="0"/>
            <w:tcMar>
              <w:left w:w="108" w:type="dxa"/>
              <w:right w:w="108" w:type="dxa"/>
            </w:tcMar>
            <w:vAlign w:val="center"/>
          </w:tcPr>
          <w:p w14:paraId="4FB2F6F3">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noWrap w:val="0"/>
            <w:tcMar>
              <w:left w:w="108" w:type="dxa"/>
              <w:right w:w="108" w:type="dxa"/>
            </w:tcMar>
            <w:vAlign w:val="center"/>
          </w:tcPr>
          <w:p w14:paraId="1DD0EF68">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097816D8">
            <w:pPr>
              <w:widowControl/>
              <w:spacing w:after="180" w:line="200" w:lineRule="exact"/>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BFDC8F2">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152043A1">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140E8477">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58A8CA6D">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41F02ABA">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1A5609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7D59B3C8">
            <w:pPr>
              <w:rPr>
                <w:rFonts w:ascii="黑体" w:hAnsi="黑体" w:eastAsia="黑体"/>
                <w:szCs w:val="21"/>
              </w:rPr>
            </w:pPr>
          </w:p>
        </w:tc>
        <w:tc>
          <w:tcPr>
            <w:tcW w:w="1701" w:type="dxa"/>
            <w:vMerge w:val="restart"/>
            <w:noWrap w:val="0"/>
            <w:tcMar>
              <w:left w:w="108" w:type="dxa"/>
              <w:right w:w="108" w:type="dxa"/>
            </w:tcMar>
            <w:vAlign w:val="center"/>
          </w:tcPr>
          <w:p w14:paraId="244220C4">
            <w:pPr>
              <w:widowControl/>
              <w:spacing w:line="200" w:lineRule="exact"/>
              <w:ind w:left="-107" w:leftChars="-51"/>
              <w:jc w:val="left"/>
              <w:rPr>
                <w:rFonts w:ascii="黑体" w:hAnsi="黑体" w:eastAsia="黑体"/>
                <w:szCs w:val="21"/>
              </w:rPr>
            </w:pPr>
            <w:r>
              <w:rPr>
                <w:rFonts w:hint="eastAsia" w:ascii="黑体" w:hAnsi="黑体" w:eastAsia="黑体"/>
                <w:kern w:val="0"/>
                <w:szCs w:val="21"/>
              </w:rPr>
              <w:t>（五）不予处理</w:t>
            </w:r>
          </w:p>
        </w:tc>
        <w:tc>
          <w:tcPr>
            <w:tcW w:w="2976" w:type="dxa"/>
            <w:noWrap w:val="0"/>
            <w:tcMar>
              <w:left w:w="108" w:type="dxa"/>
              <w:right w:w="108" w:type="dxa"/>
            </w:tcMar>
            <w:vAlign w:val="center"/>
          </w:tcPr>
          <w:p w14:paraId="58B0E971">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noWrap w:val="0"/>
            <w:tcMar>
              <w:left w:w="108" w:type="dxa"/>
              <w:right w:w="108" w:type="dxa"/>
            </w:tcMar>
            <w:vAlign w:val="center"/>
          </w:tcPr>
          <w:p w14:paraId="42EC5D78">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51E426CC">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C00E319">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2E08813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1FF7F0FB">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1255B59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3CF06899">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4BF1EBA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5D1080DB">
            <w:pPr>
              <w:rPr>
                <w:rFonts w:ascii="黑体" w:hAnsi="黑体" w:eastAsia="黑体"/>
                <w:szCs w:val="21"/>
              </w:rPr>
            </w:pPr>
          </w:p>
        </w:tc>
        <w:tc>
          <w:tcPr>
            <w:tcW w:w="1701" w:type="dxa"/>
            <w:vMerge w:val="continue"/>
            <w:noWrap w:val="0"/>
            <w:tcMar>
              <w:left w:w="108" w:type="dxa"/>
              <w:right w:w="108" w:type="dxa"/>
            </w:tcMar>
            <w:vAlign w:val="center"/>
          </w:tcPr>
          <w:p w14:paraId="1C5F5AF9">
            <w:pPr>
              <w:spacing w:line="200" w:lineRule="exact"/>
              <w:jc w:val="left"/>
              <w:rPr>
                <w:rFonts w:ascii="黑体" w:hAnsi="黑体" w:eastAsia="黑体"/>
                <w:szCs w:val="21"/>
              </w:rPr>
            </w:pPr>
          </w:p>
        </w:tc>
        <w:tc>
          <w:tcPr>
            <w:tcW w:w="2976" w:type="dxa"/>
            <w:noWrap w:val="0"/>
            <w:tcMar>
              <w:left w:w="108" w:type="dxa"/>
              <w:right w:w="108" w:type="dxa"/>
            </w:tcMar>
            <w:vAlign w:val="center"/>
          </w:tcPr>
          <w:p w14:paraId="5423F0EA">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noWrap w:val="0"/>
            <w:tcMar>
              <w:left w:w="108" w:type="dxa"/>
              <w:right w:w="108" w:type="dxa"/>
            </w:tcMar>
            <w:vAlign w:val="center"/>
          </w:tcPr>
          <w:p w14:paraId="1E42617D">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6C0A05F8">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5A96BC79">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106BD7D5">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6B2DA69C">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11C9E58">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42D4A210">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6535BD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noWrap w:val="0"/>
            <w:tcMar>
              <w:left w:w="108" w:type="dxa"/>
              <w:right w:w="108" w:type="dxa"/>
            </w:tcMar>
            <w:vAlign w:val="center"/>
          </w:tcPr>
          <w:p w14:paraId="2F43CA6D">
            <w:pPr>
              <w:rPr>
                <w:rFonts w:ascii="黑体" w:hAnsi="黑体" w:eastAsia="黑体"/>
                <w:szCs w:val="21"/>
              </w:rPr>
            </w:pPr>
          </w:p>
        </w:tc>
        <w:tc>
          <w:tcPr>
            <w:tcW w:w="1701" w:type="dxa"/>
            <w:vMerge w:val="continue"/>
            <w:noWrap w:val="0"/>
            <w:tcMar>
              <w:left w:w="108" w:type="dxa"/>
              <w:right w:w="108" w:type="dxa"/>
            </w:tcMar>
            <w:vAlign w:val="center"/>
          </w:tcPr>
          <w:p w14:paraId="56CA520F">
            <w:pPr>
              <w:spacing w:line="200" w:lineRule="exact"/>
              <w:jc w:val="left"/>
              <w:rPr>
                <w:rFonts w:ascii="黑体" w:hAnsi="黑体" w:eastAsia="黑体"/>
                <w:szCs w:val="21"/>
              </w:rPr>
            </w:pPr>
          </w:p>
        </w:tc>
        <w:tc>
          <w:tcPr>
            <w:tcW w:w="2976" w:type="dxa"/>
            <w:noWrap w:val="0"/>
            <w:tcMar>
              <w:left w:w="108" w:type="dxa"/>
              <w:right w:w="108" w:type="dxa"/>
            </w:tcMar>
            <w:vAlign w:val="center"/>
          </w:tcPr>
          <w:p w14:paraId="1D83C2A5">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noWrap w:val="0"/>
            <w:tcMar>
              <w:left w:w="108" w:type="dxa"/>
              <w:right w:w="108" w:type="dxa"/>
            </w:tcMar>
            <w:vAlign w:val="center"/>
          </w:tcPr>
          <w:p w14:paraId="359EAF24">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121B2CD5">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5230F232">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147D5A2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7F7807A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50CB551">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5AE5F93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21AF88A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noWrap w:val="0"/>
            <w:tcMar>
              <w:left w:w="108" w:type="dxa"/>
              <w:right w:w="108" w:type="dxa"/>
            </w:tcMar>
            <w:vAlign w:val="center"/>
          </w:tcPr>
          <w:p w14:paraId="76836BA3">
            <w:pPr>
              <w:rPr>
                <w:rFonts w:ascii="黑体" w:hAnsi="黑体" w:eastAsia="黑体"/>
                <w:szCs w:val="21"/>
              </w:rPr>
            </w:pPr>
          </w:p>
        </w:tc>
        <w:tc>
          <w:tcPr>
            <w:tcW w:w="1701" w:type="dxa"/>
            <w:vMerge w:val="continue"/>
            <w:noWrap w:val="0"/>
            <w:tcMar>
              <w:left w:w="108" w:type="dxa"/>
              <w:right w:w="108" w:type="dxa"/>
            </w:tcMar>
            <w:vAlign w:val="center"/>
          </w:tcPr>
          <w:p w14:paraId="5DDA30D6">
            <w:pPr>
              <w:spacing w:line="200" w:lineRule="exact"/>
              <w:jc w:val="left"/>
              <w:rPr>
                <w:rFonts w:ascii="黑体" w:hAnsi="黑体" w:eastAsia="黑体"/>
                <w:szCs w:val="21"/>
              </w:rPr>
            </w:pPr>
          </w:p>
        </w:tc>
        <w:tc>
          <w:tcPr>
            <w:tcW w:w="2976" w:type="dxa"/>
            <w:noWrap w:val="0"/>
            <w:tcMar>
              <w:left w:w="108" w:type="dxa"/>
              <w:right w:w="108" w:type="dxa"/>
            </w:tcMar>
            <w:vAlign w:val="center"/>
          </w:tcPr>
          <w:p w14:paraId="74A9A87C">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noWrap w:val="0"/>
            <w:tcMar>
              <w:left w:w="108" w:type="dxa"/>
              <w:right w:w="108" w:type="dxa"/>
            </w:tcMar>
            <w:vAlign w:val="center"/>
          </w:tcPr>
          <w:p w14:paraId="282C1FAF">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3D54E60">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2CB52459">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225517EB">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095AA39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41CBBF66">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0C1035D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2DCCAF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30DE6E7E">
            <w:pPr>
              <w:rPr>
                <w:rFonts w:ascii="黑体" w:hAnsi="黑体" w:eastAsia="黑体"/>
                <w:szCs w:val="21"/>
              </w:rPr>
            </w:pPr>
          </w:p>
        </w:tc>
        <w:tc>
          <w:tcPr>
            <w:tcW w:w="1701" w:type="dxa"/>
            <w:vMerge w:val="continue"/>
            <w:noWrap w:val="0"/>
            <w:tcMar>
              <w:left w:w="108" w:type="dxa"/>
              <w:right w:w="108" w:type="dxa"/>
            </w:tcMar>
            <w:vAlign w:val="center"/>
          </w:tcPr>
          <w:p w14:paraId="4609DB2D">
            <w:pPr>
              <w:spacing w:line="200" w:lineRule="exact"/>
              <w:jc w:val="left"/>
              <w:rPr>
                <w:rFonts w:ascii="黑体" w:hAnsi="黑体" w:eastAsia="黑体"/>
                <w:szCs w:val="21"/>
              </w:rPr>
            </w:pPr>
          </w:p>
        </w:tc>
        <w:tc>
          <w:tcPr>
            <w:tcW w:w="2976" w:type="dxa"/>
            <w:noWrap w:val="0"/>
            <w:tcMar>
              <w:left w:w="108" w:type="dxa"/>
              <w:right w:w="108" w:type="dxa"/>
            </w:tcMar>
            <w:vAlign w:val="center"/>
          </w:tcPr>
          <w:p w14:paraId="753DF229">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7C4DBAAD">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noWrap w:val="0"/>
            <w:tcMar>
              <w:left w:w="108" w:type="dxa"/>
              <w:right w:w="108" w:type="dxa"/>
            </w:tcMar>
            <w:vAlign w:val="center"/>
          </w:tcPr>
          <w:p w14:paraId="1FEAF8B1">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25432450">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788001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15FAAD5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6371D94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7E53391">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2EA3B6E1">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0DFBA6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3E0FCC06">
            <w:pPr>
              <w:rPr>
                <w:rFonts w:ascii="黑体" w:hAnsi="黑体" w:eastAsia="黑体"/>
                <w:szCs w:val="21"/>
              </w:rPr>
            </w:pPr>
          </w:p>
        </w:tc>
        <w:tc>
          <w:tcPr>
            <w:tcW w:w="1701" w:type="dxa"/>
            <w:vMerge w:val="restart"/>
            <w:noWrap w:val="0"/>
            <w:tcMar>
              <w:left w:w="108" w:type="dxa"/>
              <w:right w:w="108" w:type="dxa"/>
            </w:tcMar>
            <w:vAlign w:val="center"/>
          </w:tcPr>
          <w:p w14:paraId="624C0ED9">
            <w:pPr>
              <w:widowControl/>
              <w:spacing w:line="300" w:lineRule="exact"/>
              <w:jc w:val="left"/>
              <w:rPr>
                <w:rFonts w:ascii="黑体" w:hAnsi="黑体" w:eastAsia="黑体"/>
                <w:kern w:val="0"/>
                <w:szCs w:val="21"/>
              </w:rPr>
            </w:pPr>
            <w:r>
              <w:rPr>
                <w:rFonts w:hint="eastAsia" w:ascii="黑体" w:hAnsi="黑体" w:eastAsia="黑体"/>
                <w:kern w:val="0"/>
                <w:szCs w:val="21"/>
              </w:rPr>
              <w:t>（六）其他处理</w:t>
            </w:r>
          </w:p>
        </w:tc>
        <w:tc>
          <w:tcPr>
            <w:tcW w:w="2976" w:type="dxa"/>
            <w:noWrap w:val="0"/>
            <w:vAlign w:val="center"/>
          </w:tcPr>
          <w:p w14:paraId="6865EE62">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noWrap w:val="0"/>
            <w:tcMar>
              <w:left w:w="108" w:type="dxa"/>
              <w:right w:w="108" w:type="dxa"/>
            </w:tcMar>
            <w:vAlign w:val="center"/>
          </w:tcPr>
          <w:p w14:paraId="33D57936">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05F3009">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2048155C">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46C16A0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4134424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0751E75">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3C6DA63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5E4E83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B7B79AF">
            <w:pPr>
              <w:rPr>
                <w:rFonts w:ascii="黑体" w:hAnsi="黑体" w:eastAsia="黑体"/>
                <w:szCs w:val="21"/>
              </w:rPr>
            </w:pPr>
          </w:p>
        </w:tc>
        <w:tc>
          <w:tcPr>
            <w:tcW w:w="1701" w:type="dxa"/>
            <w:vMerge w:val="continue"/>
            <w:noWrap w:val="0"/>
            <w:tcMar>
              <w:left w:w="108" w:type="dxa"/>
              <w:right w:w="108" w:type="dxa"/>
            </w:tcMar>
            <w:vAlign w:val="center"/>
          </w:tcPr>
          <w:p w14:paraId="786718D7">
            <w:pPr>
              <w:widowControl/>
              <w:spacing w:line="300" w:lineRule="exact"/>
              <w:rPr>
                <w:rFonts w:ascii="黑体" w:hAnsi="黑体" w:eastAsia="黑体"/>
                <w:kern w:val="0"/>
                <w:szCs w:val="21"/>
              </w:rPr>
            </w:pPr>
          </w:p>
        </w:tc>
        <w:tc>
          <w:tcPr>
            <w:tcW w:w="2976" w:type="dxa"/>
            <w:noWrap w:val="0"/>
            <w:vAlign w:val="center"/>
          </w:tcPr>
          <w:p w14:paraId="745D37CA">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noWrap w:val="0"/>
            <w:tcMar>
              <w:left w:w="108" w:type="dxa"/>
              <w:right w:w="108" w:type="dxa"/>
            </w:tcMar>
            <w:vAlign w:val="center"/>
          </w:tcPr>
          <w:p w14:paraId="39FB1479">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41DBADBE">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05D3AE08">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57AA76C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604FFDA6">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2854F062">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2AF3229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6DB694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256CD142">
            <w:pPr>
              <w:rPr>
                <w:rFonts w:ascii="黑体" w:hAnsi="黑体" w:eastAsia="黑体"/>
                <w:szCs w:val="21"/>
              </w:rPr>
            </w:pPr>
          </w:p>
        </w:tc>
        <w:tc>
          <w:tcPr>
            <w:tcW w:w="1701" w:type="dxa"/>
            <w:vMerge w:val="continue"/>
            <w:noWrap w:val="0"/>
            <w:tcMar>
              <w:left w:w="108" w:type="dxa"/>
              <w:right w:w="108" w:type="dxa"/>
            </w:tcMar>
            <w:vAlign w:val="center"/>
          </w:tcPr>
          <w:p w14:paraId="669766E0">
            <w:pPr>
              <w:widowControl/>
              <w:spacing w:line="300" w:lineRule="exact"/>
              <w:rPr>
                <w:rFonts w:ascii="黑体" w:hAnsi="黑体" w:eastAsia="黑体"/>
                <w:kern w:val="0"/>
                <w:szCs w:val="21"/>
              </w:rPr>
            </w:pPr>
          </w:p>
        </w:tc>
        <w:tc>
          <w:tcPr>
            <w:tcW w:w="2976" w:type="dxa"/>
            <w:noWrap w:val="0"/>
            <w:vAlign w:val="center"/>
          </w:tcPr>
          <w:p w14:paraId="3345F412">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noWrap w:val="0"/>
            <w:tcMar>
              <w:left w:w="108" w:type="dxa"/>
              <w:right w:w="108" w:type="dxa"/>
            </w:tcMar>
            <w:vAlign w:val="center"/>
          </w:tcPr>
          <w:p w14:paraId="6A49CC64">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0F677B79">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8B72456">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020AEFBD">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63C2B4C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5190D2E3">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273E990A">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r>
      <w:tr w14:paraId="5E2566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noWrap w:val="0"/>
            <w:tcMar>
              <w:left w:w="108" w:type="dxa"/>
              <w:right w:w="108" w:type="dxa"/>
            </w:tcMar>
            <w:vAlign w:val="center"/>
          </w:tcPr>
          <w:p w14:paraId="5C03B8B7">
            <w:pPr>
              <w:rPr>
                <w:rFonts w:ascii="黑体" w:hAnsi="黑体" w:eastAsia="黑体"/>
                <w:szCs w:val="21"/>
              </w:rPr>
            </w:pPr>
          </w:p>
        </w:tc>
        <w:tc>
          <w:tcPr>
            <w:tcW w:w="4677" w:type="dxa"/>
            <w:gridSpan w:val="2"/>
            <w:noWrap w:val="0"/>
            <w:tcMar>
              <w:left w:w="108" w:type="dxa"/>
              <w:right w:w="108" w:type="dxa"/>
            </w:tcMar>
            <w:vAlign w:val="center"/>
          </w:tcPr>
          <w:p w14:paraId="7E4314EB">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noWrap w:val="0"/>
            <w:tcMar>
              <w:left w:w="108" w:type="dxa"/>
              <w:right w:w="108" w:type="dxa"/>
            </w:tcMar>
            <w:vAlign w:val="center"/>
          </w:tcPr>
          <w:p w14:paraId="23CE629D">
            <w:pPr>
              <w:widowControl/>
              <w:spacing w:after="180" w:line="200" w:lineRule="exact"/>
              <w:jc w:val="center"/>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12</w:t>
            </w:r>
          </w:p>
        </w:tc>
        <w:tc>
          <w:tcPr>
            <w:tcW w:w="567" w:type="dxa"/>
            <w:noWrap w:val="0"/>
            <w:tcMar>
              <w:left w:w="108" w:type="dxa"/>
              <w:right w:w="108" w:type="dxa"/>
            </w:tcMar>
            <w:vAlign w:val="center"/>
          </w:tcPr>
          <w:p w14:paraId="47CB4BC8">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567" w:type="dxa"/>
            <w:noWrap w:val="0"/>
            <w:tcMar>
              <w:left w:w="108" w:type="dxa"/>
              <w:right w:w="108" w:type="dxa"/>
            </w:tcMar>
            <w:vAlign w:val="center"/>
          </w:tcPr>
          <w:p w14:paraId="313F72F9">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1A448CB4">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305A84A7">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4FA737C0">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446F596A">
            <w:pPr>
              <w:widowControl/>
              <w:spacing w:after="180"/>
              <w:jc w:val="center"/>
              <w:rPr>
                <w:rFonts w:hint="default"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13</w:t>
            </w:r>
          </w:p>
        </w:tc>
      </w:tr>
      <w:tr w14:paraId="7AAD07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noWrap w:val="0"/>
            <w:tcMar>
              <w:left w:w="108" w:type="dxa"/>
              <w:right w:w="108" w:type="dxa"/>
            </w:tcMar>
            <w:vAlign w:val="center"/>
          </w:tcPr>
          <w:p w14:paraId="0D5BDD9D">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noWrap w:val="0"/>
            <w:tcMar>
              <w:left w:w="108" w:type="dxa"/>
              <w:right w:w="108" w:type="dxa"/>
            </w:tcMar>
            <w:vAlign w:val="center"/>
          </w:tcPr>
          <w:p w14:paraId="7165B1D1">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c>
          <w:tcPr>
            <w:tcW w:w="567" w:type="dxa"/>
            <w:noWrap w:val="0"/>
            <w:tcMar>
              <w:left w:w="108" w:type="dxa"/>
              <w:right w:w="108" w:type="dxa"/>
            </w:tcMar>
            <w:vAlign w:val="center"/>
          </w:tcPr>
          <w:p w14:paraId="2EE8FBEB">
            <w:pPr>
              <w:widowControl/>
              <w:spacing w:after="180" w:line="200" w:lineRule="exact"/>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792580D5">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31" w:type="dxa"/>
            <w:noWrap w:val="0"/>
            <w:tcMar>
              <w:left w:w="108" w:type="dxa"/>
              <w:right w:w="108" w:type="dxa"/>
            </w:tcMar>
            <w:vAlign w:val="center"/>
          </w:tcPr>
          <w:p w14:paraId="07ADA23F">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708" w:type="dxa"/>
            <w:noWrap w:val="0"/>
            <w:tcMar>
              <w:left w:w="108" w:type="dxa"/>
              <w:right w:w="108" w:type="dxa"/>
            </w:tcMar>
            <w:vAlign w:val="center"/>
          </w:tcPr>
          <w:p w14:paraId="278B9A67">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567" w:type="dxa"/>
            <w:noWrap w:val="0"/>
            <w:tcMar>
              <w:left w:w="108" w:type="dxa"/>
              <w:right w:w="108" w:type="dxa"/>
            </w:tcMar>
            <w:vAlign w:val="center"/>
          </w:tcPr>
          <w:p w14:paraId="396A5602">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hAnsi="Times New Roman" w:eastAsia="仿宋_GB2312"/>
                <w:color w:val="auto"/>
                <w:szCs w:val="21"/>
                <w:highlight w:val="none"/>
                <w:lang w:val="en-US" w:eastAsia="zh-CN"/>
              </w:rPr>
              <w:t>0</w:t>
            </w:r>
          </w:p>
        </w:tc>
        <w:tc>
          <w:tcPr>
            <w:tcW w:w="851" w:type="dxa"/>
            <w:noWrap w:val="0"/>
            <w:tcMar>
              <w:left w:w="108" w:type="dxa"/>
              <w:right w:w="108" w:type="dxa"/>
            </w:tcMar>
            <w:vAlign w:val="center"/>
          </w:tcPr>
          <w:p w14:paraId="31E4457E">
            <w:pPr>
              <w:widowControl/>
              <w:spacing w:after="180"/>
              <w:jc w:val="center"/>
              <w:rPr>
                <w:rFonts w:hint="eastAsia" w:ascii="仿宋_GB2312" w:hAnsi="Times New Roman" w:eastAsia="仿宋_GB2312"/>
                <w:color w:val="auto"/>
                <w:szCs w:val="21"/>
                <w:highlight w:val="none"/>
                <w:lang w:val="en-US" w:eastAsia="zh-CN"/>
              </w:rPr>
            </w:pPr>
            <w:r>
              <w:rPr>
                <w:rFonts w:hint="eastAsia" w:ascii="仿宋_GB2312" w:eastAsia="仿宋_GB2312"/>
                <w:color w:val="auto"/>
                <w:szCs w:val="21"/>
                <w:highlight w:val="none"/>
                <w:lang w:val="en-US" w:eastAsia="zh-CN"/>
              </w:rPr>
              <w:t>1</w:t>
            </w:r>
          </w:p>
        </w:tc>
      </w:tr>
    </w:tbl>
    <w:p w14:paraId="2F1A340B">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四、政府信息公开行政复议、行政诉讼情况</w:t>
      </w:r>
    </w:p>
    <w:tbl>
      <w:tblPr>
        <w:tblStyle w:val="7"/>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14:paraId="1CF137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47F6A0F">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14:paraId="3AB6DABE">
            <w:pPr>
              <w:widowControl/>
              <w:jc w:val="center"/>
              <w:rPr>
                <w:rFonts w:ascii="黑体" w:hAnsi="黑体" w:eastAsia="黑体"/>
              </w:rPr>
            </w:pPr>
            <w:r>
              <w:rPr>
                <w:rFonts w:ascii="黑体" w:hAnsi="黑体" w:eastAsia="黑体"/>
                <w:kern w:val="0"/>
                <w:sz w:val="20"/>
                <w:szCs w:val="20"/>
              </w:rPr>
              <w:t>行政诉讼</w:t>
            </w:r>
          </w:p>
        </w:tc>
      </w:tr>
      <w:tr w14:paraId="2DCF08B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032501CA">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14:paraId="50FD16C8">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14:paraId="0C29B8DB">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2F82E4B3">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39AA0339">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14:paraId="7E23DC92">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14:paraId="15D891E2">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64A22355">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68764159">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14:paraId="2ECAE312">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F230C6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DE04B74">
            <w:pPr>
              <w:rPr>
                <w:rFonts w:ascii="黑体" w:hAnsi="黑体" w:eastAsia="黑体"/>
                <w:sz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14:paraId="18D580E2">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22713E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31E398A0">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14:paraId="2512CE9E">
            <w:pPr>
              <w:rPr>
                <w:rFonts w:ascii="黑体" w:hAnsi="黑体" w:eastAsia="黑体"/>
                <w:sz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6AC5C36D">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2667467">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41235E24">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14:paraId="35E57204">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13386A5">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14:paraId="20555259">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92DA1B6">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4ABBC83">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6968CF0A">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14:paraId="2D0544CA">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14DD2A3B">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14:paraId="5916EC61">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0B0D07F">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9D1B301">
            <w:pPr>
              <w:widowControl/>
              <w:jc w:val="center"/>
              <w:rPr>
                <w:rFonts w:ascii="黑体" w:hAnsi="黑体" w:eastAsia="黑体"/>
              </w:rPr>
            </w:pPr>
            <w:r>
              <w:rPr>
                <w:rFonts w:ascii="黑体" w:hAnsi="黑体" w:eastAsia="黑体"/>
                <w:kern w:val="0"/>
                <w:sz w:val="20"/>
                <w:szCs w:val="20"/>
              </w:rPr>
              <w:t>总计</w:t>
            </w:r>
          </w:p>
        </w:tc>
      </w:tr>
      <w:tr w14:paraId="689E13F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6429262">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7D5327EB">
            <w:pPr>
              <w:widowControl/>
              <w:spacing w:after="180"/>
              <w:jc w:val="center"/>
              <w:rPr>
                <w:rFonts w:hint="eastAsia" w:ascii="Times New Roman" w:hAnsi="Times New Roman" w:eastAsia="宋体"/>
                <w:lang w:val="en-US" w:eastAsia="zh-CN"/>
              </w:rPr>
            </w:pPr>
            <w:r>
              <w:rPr>
                <w:rFonts w:hint="eastAsia"/>
                <w:lang w:val="en-US" w:eastAsia="zh-CN"/>
              </w:rPr>
              <w:t>2</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39459845">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14:paraId="51B3100C">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14:paraId="66F63FA0">
            <w:pPr>
              <w:widowControl/>
              <w:spacing w:after="180"/>
              <w:jc w:val="center"/>
              <w:rPr>
                <w:rFonts w:hint="eastAsia" w:ascii="Times New Roman" w:hAnsi="Times New Roman" w:eastAsia="宋体"/>
                <w:lang w:val="en-US" w:eastAsia="zh-CN"/>
              </w:rPr>
            </w:pPr>
            <w:r>
              <w:rPr>
                <w:rFonts w:hint="eastAsia"/>
                <w:lang w:val="en-US" w:eastAsia="zh-CN"/>
              </w:rPr>
              <w:t>2</w:t>
            </w:r>
          </w:p>
        </w:tc>
        <w:tc>
          <w:tcPr>
            <w:tcW w:w="550" w:type="dxa"/>
            <w:tcBorders>
              <w:top w:val="nil"/>
              <w:left w:val="nil"/>
              <w:bottom w:val="single" w:color="auto" w:sz="8" w:space="0"/>
              <w:right w:val="single" w:color="auto" w:sz="8" w:space="0"/>
            </w:tcBorders>
            <w:noWrap w:val="0"/>
            <w:tcMar>
              <w:left w:w="108" w:type="dxa"/>
              <w:right w:w="108" w:type="dxa"/>
            </w:tcMar>
            <w:vAlign w:val="center"/>
          </w:tcPr>
          <w:p w14:paraId="4E1E950C">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0354CF2">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2149F64">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04DE6E25">
            <w:pPr>
              <w:widowControl/>
              <w:spacing w:after="180"/>
              <w:jc w:val="center"/>
              <w:rPr>
                <w:rFonts w:hint="default"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524C8062">
            <w:pPr>
              <w:widowControl/>
              <w:spacing w:after="180"/>
              <w:jc w:val="center"/>
              <w:rPr>
                <w:rFonts w:hint="default"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7B98D636">
            <w:pPr>
              <w:widowControl/>
              <w:spacing w:after="180"/>
              <w:ind w:firstLine="210" w:firstLineChars="100"/>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4B2A87CF">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14:paraId="67177178">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4899119F">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14:paraId="6C14DE48">
            <w:pPr>
              <w:widowControl/>
              <w:spacing w:after="180"/>
              <w:jc w:val="center"/>
              <w:rPr>
                <w:rFonts w:hint="eastAsia" w:ascii="Times New Roman" w:hAnsi="Times New Roman" w:eastAsia="宋体"/>
                <w:lang w:val="en-US" w:eastAsia="zh-CN"/>
              </w:rPr>
            </w:pPr>
            <w:r>
              <w:rPr>
                <w:rFonts w:hint="eastAsia" w:ascii="Times New Roman" w:hAnsi="Times New Roman"/>
                <w:lang w:val="en-US" w:eastAsia="zh-CN"/>
              </w:rPr>
              <w:t>0</w:t>
            </w:r>
          </w:p>
        </w:tc>
      </w:tr>
    </w:tbl>
    <w:p w14:paraId="4507BFF7">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default" w:ascii="黑体" w:hAnsi="黑体" w:eastAsia="黑体" w:cs="黑体"/>
          <w:b w:val="0"/>
          <w:bCs w:val="0"/>
          <w:kern w:val="2"/>
          <w:sz w:val="32"/>
          <w:szCs w:val="32"/>
          <w:lang w:val="en-US" w:eastAsia="zh-CN" w:bidi="ar-SA"/>
        </w:rPr>
      </w:pPr>
      <w:r>
        <w:rPr>
          <w:rFonts w:hint="default" w:ascii="黑体" w:hAnsi="黑体" w:eastAsia="黑体" w:cs="黑体"/>
          <w:b w:val="0"/>
          <w:bCs w:val="0"/>
          <w:kern w:val="2"/>
          <w:sz w:val="32"/>
          <w:szCs w:val="32"/>
          <w:lang w:val="en-US" w:eastAsia="zh-CN" w:bidi="ar-SA"/>
        </w:rPr>
        <w:t>五、存在的主要问题及改进情况</w:t>
      </w:r>
    </w:p>
    <w:p w14:paraId="6D5B9FD6">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2024年，我局政府信息公开工作虽取得了一定成绩，拓宽主动公开范围和渠道，加强政策解读，工作取得了积极成效。但仍然存在一些问题：一是政务公开主动性不强，二是信息公开不及时。结合以上不足，我局将采取以下措施完善信息公开工作：</w:t>
      </w:r>
    </w:p>
    <w:p w14:paraId="1BB40A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一是提高信息公开的及时性。</w:t>
      </w:r>
      <w:r>
        <w:rPr>
          <w:rFonts w:hint="eastAsia" w:ascii="仿宋_GB2312" w:hAnsi="仿宋_GB2312" w:eastAsia="仿宋_GB2312" w:cs="仿宋_GB2312"/>
          <w:kern w:val="2"/>
          <w:sz w:val="32"/>
          <w:szCs w:val="32"/>
          <w:lang w:val="en-US" w:eastAsia="zh-CN" w:bidi="ar-SA"/>
        </w:rPr>
        <w:t>制定信息更新机制，要求相关部门定期或不定期地更新已公开的信息，确保信息的时效性和准确性。对于涉及公众切身利益的重要信息，如政策调整、公共服务变动等，要求相关部门在第一时间进行公开。</w:t>
      </w:r>
    </w:p>
    <w:p w14:paraId="05AD1C6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二是增强政务公开的主动性。</w:t>
      </w:r>
      <w:r>
        <w:rPr>
          <w:rFonts w:hint="eastAsia" w:ascii="仿宋_GB2312" w:hAnsi="仿宋_GB2312" w:eastAsia="仿宋_GB2312" w:cs="仿宋_GB2312"/>
          <w:kern w:val="2"/>
          <w:sz w:val="32"/>
          <w:szCs w:val="32"/>
          <w:lang w:val="en-US" w:eastAsia="zh-CN" w:bidi="ar-SA"/>
        </w:rPr>
        <w:t>我局加强对政务公开工作的领导和组织，形成主要领导亲自抓、分管领导具体抓的工作格局。明确政务公开工作的主要目标、基本要求、工作任务和措施，确保政务公开工作得到有效落实和高效运转。</w:t>
      </w:r>
    </w:p>
    <w:p w14:paraId="1B590E8C">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六、其他需要报告的事项</w:t>
      </w:r>
    </w:p>
    <w:p w14:paraId="4F289089">
      <w:pPr>
        <w:pStyle w:val="2"/>
        <w:keepNext w:val="0"/>
        <w:keepLines w:val="0"/>
        <w:pageBreakBefore w:val="0"/>
        <w:widowControl w:val="0"/>
        <w:kinsoku/>
        <w:wordWrap/>
        <w:overflowPunct/>
        <w:topLinePunct w:val="0"/>
        <w:autoSpaceDE/>
        <w:autoSpaceDN/>
        <w:bidi w:val="0"/>
        <w:adjustRightInd/>
        <w:snapToGrid/>
        <w:ind w:left="0" w:leftChars="0" w:firstLine="640" w:firstLineChars="200"/>
        <w:jc w:val="both"/>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（一）本年度政府信息公开申请未达到《政府信息公开信息处理费管理办法》（国办函〔2020〕109号）第四条、第五条所规定的信息处理费收费标准，故未收取信息处理费。</w:t>
      </w:r>
    </w:p>
    <w:p w14:paraId="66E073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落实政务公开工作要点情况：一是加强民政互动。我局着眼政务公开的宣传推广力度，通过“政府公开日”提升公众的参与度与满意度，确保政务公开工作取得实效，落到实处。二是强化工作保障与监督。为确保政务公开工作的顺利推进，对公开信息依法依规进行审查。各分管领导对公开内容进行严格审核，确保信息的真实性与合法性。领导小组办公室设在局法治科，负责牵头政务公开日常工作，并明确各科室的责任分工。三是多方面开展政策解读。继续强化政策解读服务。及时在网站政策解读专栏发布解读信息，并做好政策文件的相互链接。</w:t>
      </w:r>
    </w:p>
    <w:p w14:paraId="2B6582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（三）2024年全年接到市人大常委会交办的人大代表建议办理工作0件，收到市政协十一届三次会议提案0件。</w:t>
      </w:r>
    </w:p>
    <w:p w14:paraId="5FCAB13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（四）创新实践情况：2024年，我局加大政府信息主动公开力度，组织全局学习政务公开相关工作《条例》《办法》，加强政策解读工作，取得了积极成效。</w:t>
      </w:r>
    </w:p>
    <w:p w14:paraId="7CA66A5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（五）本行政机关政府信息公开工作年度报告数据统计需要说明的事项。本报告中所列数据的统计时限为2024年1月1日至2024年12月31日。</w:t>
      </w:r>
    </w:p>
    <w:p w14:paraId="59EB8AE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（六）本行政机关认为需要报告的其他事项：无。</w:t>
      </w:r>
    </w:p>
    <w:p w14:paraId="1B517D3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ascii="仿宋_GB2312" w:hAnsi="仿宋_GB2312" w:eastAsia="仿宋_GB2312" w:cs="仿宋_GB2312"/>
          <w:kern w:val="2"/>
          <w:sz w:val="32"/>
          <w:szCs w:val="32"/>
          <w:highlight w:val="none"/>
          <w:lang w:val="en-US" w:eastAsia="zh-CN" w:bidi="ar-SA"/>
        </w:rPr>
        <w:t>（七）其他有关文件专门要求通过政府信息公开工作年度报告予以报告的事项：无。</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278EA7B-181B-4722-BA31-5416E3CD9C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860E2B94-1759-4666-90F9-175E7433DF24}"/>
  </w:font>
  <w:font w:name="方正小标宋简体">
    <w:panose1 w:val="02000000000000000000"/>
    <w:charset w:val="86"/>
    <w:family w:val="auto"/>
    <w:pitch w:val="default"/>
    <w:sig w:usb0="00000001" w:usb1="080E0000" w:usb2="00000000" w:usb3="00000000" w:csb0="00040000" w:csb1="00000000"/>
    <w:embedRegular r:id="rId3" w:fontKey="{DEDD67ED-7352-4E16-B3A0-CBF8C5DCA70E}"/>
  </w:font>
  <w:font w:name="仿宋_GB2312">
    <w:panose1 w:val="02010609030101010101"/>
    <w:charset w:val="86"/>
    <w:family w:val="auto"/>
    <w:pitch w:val="default"/>
    <w:sig w:usb0="00000001" w:usb1="080E0000" w:usb2="00000000" w:usb3="00000000" w:csb0="00040000" w:csb1="00000000"/>
    <w:embedRegular r:id="rId4" w:fontKey="{00599709-90FF-44F7-9BA2-F8593ED7CCA7}"/>
  </w:font>
  <w:font w:name="楷体">
    <w:panose1 w:val="02010609060101010101"/>
    <w:charset w:val="86"/>
    <w:family w:val="auto"/>
    <w:pitch w:val="default"/>
    <w:sig w:usb0="800002BF" w:usb1="38CF7CFA" w:usb2="00000016" w:usb3="00000000" w:csb0="00040001" w:csb1="00000000"/>
    <w:embedRegular r:id="rId5" w:fontKey="{C06C632B-DF49-489D-B494-D79ADDD33A86}"/>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decorative"/>
    <w:pitch w:val="default"/>
    <w:sig w:usb0="00000001" w:usb1="080E0000" w:usb2="00000000" w:usb3="00000000" w:csb0="00040000" w:csb1="00000000"/>
    <w:embedRegular r:id="rId6" w:fontKey="{3C4FD111-398D-4188-87AE-DB2DD9FB5EC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B718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9367BB">
                          <w:pPr>
                            <w:pStyle w:val="4"/>
                          </w:pP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  \* MERGEFORMAT </w:instrText>
                          </w:r>
                          <w:r>
                            <w:rPr>
                              <w:rFonts w:hint="eastAsia" w:ascii="宋体" w:hAnsi="宋体" w:eastAsia="宋体" w:cs="宋体"/>
                              <w:sz w:val="24"/>
                              <w:szCs w:val="28"/>
                            </w:rPr>
                            <w:fldChar w:fldCharType="separate"/>
                          </w:r>
                          <w:r>
                            <w:rPr>
                              <w:rFonts w:hint="eastAsia" w:ascii="宋体" w:hAnsi="宋体" w:eastAsia="宋体" w:cs="宋体"/>
                              <w:sz w:val="24"/>
                              <w:szCs w:val="28"/>
                            </w:rPr>
                            <w:t>1</w:t>
                          </w:r>
                          <w:r>
                            <w:rPr>
                              <w:rFonts w:hint="eastAsia" w:ascii="宋体" w:hAnsi="宋体" w:eastAsia="宋体" w:cs="宋体"/>
                              <w:sz w:val="24"/>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99367BB">
                    <w:pPr>
                      <w:pStyle w:val="4"/>
                    </w:pPr>
                    <w:r>
                      <w:rPr>
                        <w:rFonts w:hint="eastAsia" w:ascii="宋体" w:hAnsi="宋体" w:eastAsia="宋体" w:cs="宋体"/>
                        <w:sz w:val="24"/>
                        <w:szCs w:val="28"/>
                      </w:rPr>
                      <w:fldChar w:fldCharType="begin"/>
                    </w:r>
                    <w:r>
                      <w:rPr>
                        <w:rFonts w:hint="eastAsia" w:ascii="宋体" w:hAnsi="宋体" w:eastAsia="宋体" w:cs="宋体"/>
                        <w:sz w:val="24"/>
                        <w:szCs w:val="28"/>
                      </w:rPr>
                      <w:instrText xml:space="preserve"> PAGE  \* MERGEFORMAT </w:instrText>
                    </w:r>
                    <w:r>
                      <w:rPr>
                        <w:rFonts w:hint="eastAsia" w:ascii="宋体" w:hAnsi="宋体" w:eastAsia="宋体" w:cs="宋体"/>
                        <w:sz w:val="24"/>
                        <w:szCs w:val="28"/>
                      </w:rPr>
                      <w:fldChar w:fldCharType="separate"/>
                    </w:r>
                    <w:r>
                      <w:rPr>
                        <w:rFonts w:hint="eastAsia" w:ascii="宋体" w:hAnsi="宋体" w:eastAsia="宋体" w:cs="宋体"/>
                        <w:sz w:val="24"/>
                        <w:szCs w:val="28"/>
                      </w:rPr>
                      <w:t>1</w:t>
                    </w:r>
                    <w:r>
                      <w:rPr>
                        <w:rFonts w:hint="eastAsia" w:ascii="宋体" w:hAnsi="宋体" w:eastAsia="宋体" w:cs="宋体"/>
                        <w:sz w:val="24"/>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YTNhNzEyZmM4NGRjMDllOGFmYzY4MGFkNjBmZGUifQ=="/>
  </w:docVars>
  <w:rsids>
    <w:rsidRoot w:val="7BD76FF5"/>
    <w:rsid w:val="01920FFF"/>
    <w:rsid w:val="025C116B"/>
    <w:rsid w:val="04F97001"/>
    <w:rsid w:val="07CC0772"/>
    <w:rsid w:val="08421898"/>
    <w:rsid w:val="0B934D99"/>
    <w:rsid w:val="119A7921"/>
    <w:rsid w:val="267A6873"/>
    <w:rsid w:val="29DF2B5A"/>
    <w:rsid w:val="2BB15FF0"/>
    <w:rsid w:val="2BEE2BAD"/>
    <w:rsid w:val="32684D06"/>
    <w:rsid w:val="37BC1DFF"/>
    <w:rsid w:val="39302928"/>
    <w:rsid w:val="40093153"/>
    <w:rsid w:val="40442B3E"/>
    <w:rsid w:val="420C0714"/>
    <w:rsid w:val="43005C52"/>
    <w:rsid w:val="44311E1E"/>
    <w:rsid w:val="499676BB"/>
    <w:rsid w:val="4CB059AA"/>
    <w:rsid w:val="4D7B7368"/>
    <w:rsid w:val="4DFB39C7"/>
    <w:rsid w:val="583077A8"/>
    <w:rsid w:val="594B5303"/>
    <w:rsid w:val="5A0B69B1"/>
    <w:rsid w:val="5B4403C8"/>
    <w:rsid w:val="5C1714AC"/>
    <w:rsid w:val="67C94954"/>
    <w:rsid w:val="69901D47"/>
    <w:rsid w:val="6A505A77"/>
    <w:rsid w:val="6F612C55"/>
    <w:rsid w:val="708863C4"/>
    <w:rsid w:val="70BC0C6D"/>
    <w:rsid w:val="730E459B"/>
    <w:rsid w:val="743410F6"/>
    <w:rsid w:val="7794302A"/>
    <w:rsid w:val="7BD7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1"/>
    <w:autoRedefine/>
    <w:unhideWhenUsed/>
    <w:qFormat/>
    <w:uiPriority w:val="99"/>
    <w:pPr>
      <w:ind w:firstLine="420" w:firstLineChars="200"/>
    </w:pPr>
  </w:style>
  <w:style w:type="paragraph" w:styleId="3">
    <w:name w:val="Body Text Indent"/>
    <w:basedOn w:val="1"/>
    <w:autoRedefine/>
    <w:unhideWhenUsed/>
    <w:qFormat/>
    <w:uiPriority w:val="99"/>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政府信息公开稿件数量对比图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数量</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67</c:v>
                </c:pt>
                <c:pt idx="1">
                  <c:v>163</c:v>
                </c:pt>
              </c:numCache>
            </c:numRef>
          </c:val>
        </c:ser>
        <c:dLbls>
          <c:showLegendKey val="0"/>
          <c:showVal val="1"/>
          <c:showCatName val="0"/>
          <c:showSerName val="0"/>
          <c:showPercent val="0"/>
          <c:showBubbleSize val="0"/>
        </c:dLbls>
        <c:gapWidth val="130"/>
        <c:overlap val="30"/>
        <c:axId val="510448214"/>
        <c:axId val="651178415"/>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2024年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2024年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10448214"/>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51178415"/>
        <c:crosses val="autoZero"/>
        <c:auto val="1"/>
        <c:lblAlgn val="ctr"/>
        <c:lblOffset val="100"/>
        <c:noMultiLvlLbl val="0"/>
      </c:catAx>
      <c:valAx>
        <c:axId val="651178415"/>
        <c:scaling>
          <c:orientation val="minMax"/>
        </c:scaling>
        <c:delete val="1"/>
        <c:axPos val="l"/>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10448214"/>
        <c:crosses val="autoZero"/>
        <c:crossBetween val="between"/>
      </c:valAx>
      <c:spPr>
        <a:noFill/>
        <a:ln>
          <a:noFill/>
        </a:ln>
        <a:effectLst/>
      </c:spPr>
    </c:plotArea>
    <c:plotVisOnly val="1"/>
    <c:dispBlanksAs val="gap"/>
    <c:showDLblsOverMax val="0"/>
    <c:extLst>
      <c:ext uri="{0b15fc19-7d7d-44ad-8c2d-2c3a37ce22c3}">
        <chartProps xmlns="https://web.wps.cn/et/2018/main" chartId="{115ed673-86c2-4478-87f1-d745d40fdeb6}"/>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forceAA="0"/>
          <a:lstStyle/>
          <a:p>
            <a:pPr defTabSz="914400">
              <a:defRPr lang="zh-CN" sz="14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依申请公开数量对比图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数量</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2023年</c:v>
                </c:pt>
                <c:pt idx="1">
                  <c:v>2024年</c:v>
                </c:pt>
              </c:strCache>
            </c:strRef>
          </c:cat>
          <c:val>
            <c:numRef>
              <c:f>Sheet1!$B$2:$B$3</c:f>
              <c:numCache>
                <c:formatCode>General</c:formatCode>
                <c:ptCount val="2"/>
                <c:pt idx="0">
                  <c:v>3</c:v>
                </c:pt>
                <c:pt idx="1">
                  <c:v>13</c:v>
                </c:pt>
              </c:numCache>
            </c:numRef>
          </c:val>
        </c:ser>
        <c:dLbls>
          <c:showLegendKey val="0"/>
          <c:showVal val="1"/>
          <c:showCatName val="0"/>
          <c:showSerName val="0"/>
          <c:showPercent val="0"/>
          <c:showBubbleSize val="0"/>
        </c:dLbls>
        <c:gapWidth val="130"/>
        <c:overlap val="30"/>
        <c:axId val="510448214"/>
        <c:axId val="651178415"/>
        <c:extLst>
          <c:ext xmlns:c15="http://schemas.microsoft.com/office/drawing/2012/chart" uri="{02D57815-91ED-43cb-92C2-25804820EDAC}">
            <c15:filteredBarSeries>
              <c15:ser>
                <c:idx val="1"/>
                <c:order val="1"/>
                <c:tx>
                  <c:strRef>
                    <c:extLst>
                      <c:ext uri="{02D57815-91ED-43cb-92C2-25804820EDAC}">
                        <c15:formulaRef>
                          <c15:sqref>Sheet1!#REF!</c15:sqref>
                        </c15:formulaRef>
                      </c:ext>
                    </c:extLst>
                    <c:strCache>
                      <c:ptCount val="1"/>
                      <c:pt idx="0">
                        <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2024年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forceAA="0"/>
                    <a:lstStyle/>
                    <a:p>
                      <a:pPr>
                        <a:defRPr lang="zh-CN" sz="1000" b="0" i="0" u="none" strike="noStrike" kern="1200" baseline="0">
                          <a:solidFill>
                            <a:srgbClr val="FFFFFF"/>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Sheet1!$A$2:$A$3</c15:sqref>
                        </c15:formulaRef>
                      </c:ext>
                    </c:extLst>
                    <c:strCache>
                      <c:ptCount val="2"/>
                      <c:pt idx="0">
                        <c:v>2023年</c:v>
                      </c:pt>
                      <c:pt idx="1">
                        <c:v>2024年</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510448214"/>
        <c:scaling>
          <c:orientation val="minMax"/>
        </c:scaling>
        <c:delete val="0"/>
        <c:axPos val="b"/>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spPr>
          <a:noFill/>
          <a:ln w="6350" cap="flat" cmpd="sng" algn="ctr">
            <a:solidFill>
              <a:schemeClr val="tx1">
                <a:lumMod val="50000"/>
                <a:lumOff val="50000"/>
                <a:alpha val="25000"/>
              </a:schemeClr>
            </a:solidFill>
            <a:round/>
          </a:ln>
          <a:effectLst/>
        </c:spPr>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651178415"/>
        <c:crosses val="autoZero"/>
        <c:auto val="1"/>
        <c:lblAlgn val="ctr"/>
        <c:lblOffset val="100"/>
        <c:noMultiLvlLbl val="0"/>
      </c:catAx>
      <c:valAx>
        <c:axId val="651178415"/>
        <c:scaling>
          <c:orientation val="minMax"/>
        </c:scaling>
        <c:delete val="1"/>
        <c:axPos val="l"/>
        <c:majorGridlines>
          <c:spPr>
            <a:ln w="6350" cap="flat" cmpd="sng" algn="ctr">
              <a:solidFill>
                <a:schemeClr val="tx1">
                  <a:lumMod val="50000"/>
                  <a:lumOff val="50000"/>
                  <a:alpha val="25000"/>
                </a:schemeClr>
              </a:solidFill>
              <a:round/>
            </a:ln>
            <a:effectLst/>
          </c:spPr>
        </c:majorGridlines>
        <c:numFmt formatCode="General" sourceLinked="1"/>
        <c:majorTickMark val="none"/>
        <c:minorTickMark val="none"/>
        <c:tickLblPos val="nextTo"/>
        <c:txPr>
          <a:bodyPr rot="-60000000" spcFirstLastPara="0" vertOverflow="ellipsis" vert="horz" wrap="square" anchor="ctr" anchorCtr="1" forceAA="0"/>
          <a:lstStyle/>
          <a:p>
            <a:pPr>
              <a:defRPr lang="zh-CN" sz="900" b="0" i="0" u="none" strike="noStrike" kern="1200" baseline="0">
                <a:solidFill>
                  <a:schemeClr val="tx1">
                    <a:lumMod val="65000"/>
                    <a:lumOff val="3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crossAx val="510448214"/>
        <c:crosses val="autoZero"/>
        <c:crossBetween val="between"/>
      </c:valAx>
      <c:spPr>
        <a:noFill/>
        <a:ln>
          <a:noFill/>
        </a:ln>
        <a:effectLst/>
      </c:spPr>
    </c:plotArea>
    <c:plotVisOnly val="1"/>
    <c:dispBlanksAs val="gap"/>
    <c:showDLblsOverMax val="0"/>
    <c:extLst>
      <c:ext uri="{0b15fc19-7d7d-44ad-8c2d-2c3a37ce22c3}">
        <chartProps xmlns="https://web.wps.cn/et/2018/main" chartId="{8f65952b-7ae9-4e79-bb75-cff7067bc302}"/>
      </c:ext>
    </c:extLst>
  </c:chart>
  <c:spPr>
    <a:solidFill>
      <a:schemeClr val="bg1"/>
    </a:solidFill>
    <a:ln w="6350" cap="flat" cmpd="sng" algn="ctr">
      <a:solidFill>
        <a:schemeClr val="tx1">
          <a:lumMod val="50000"/>
          <a:lumOff val="50000"/>
          <a:alpha val="25000"/>
        </a:schemeClr>
      </a:solidFill>
      <a:round/>
    </a:ln>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3227</Words>
  <Characters>3371</Characters>
  <Lines>0</Lines>
  <Paragraphs>0</Paragraphs>
  <TotalTime>21</TotalTime>
  <ScaleCrop>false</ScaleCrop>
  <LinksUpToDate>false</LinksUpToDate>
  <CharactersWithSpaces>3372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2022-01-17T08:07:00Z</dcterms:created>
  <dc:creator>御</dc:creator>
  <cp:lastModifiedBy>时光，</cp:lastModifiedBy>
  <dcterms:modified xsi:type="dcterms:W3CDTF">2025-01-26T09:02:34Z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88AEE07C9AE74CEBA0C2352012D44448_13</vt:lpwstr>
  </property>
  <property fmtid="{D5CDD505-2E9C-101B-9397-08002B2CF9AE}" pid="4" name="KSOTemplateDocerSaveRecord">
    <vt:lpwstr>eyJoZGlkIjoiMjEwMzZlOWU0YmUyOGJkNWM2MDFiOWI5MjE3ODQ2OGQiLCJ1c2VySWQiOiI0MjQ3MjA0NTgifQ==</vt:lpwstr>
  </property>
</Properties>
</file>