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30" w:lineRule="atLeast"/>
        <w:jc w:val="center"/>
        <w:rPr>
          <w:rFonts w:hint="eastAsia" w:ascii="宋体" w:hAnsi="宋体" w:eastAsia="宋体" w:cs="宋体"/>
          <w:b/>
          <w:bCs/>
          <w:color w:val="00000A"/>
          <w:sz w:val="44"/>
          <w:szCs w:val="44"/>
        </w:rPr>
      </w:pPr>
      <w:r>
        <w:rPr>
          <w:rFonts w:hint="eastAsia" w:ascii="宋体" w:hAnsi="宋体" w:eastAsia="宋体" w:cs="宋体"/>
          <w:b/>
          <w:bCs/>
          <w:color w:val="00000A"/>
          <w:sz w:val="44"/>
          <w:szCs w:val="44"/>
        </w:rPr>
        <w:t>枣庄高新区科技局202</w:t>
      </w:r>
      <w:r>
        <w:rPr>
          <w:rFonts w:hint="eastAsia" w:ascii="宋体" w:hAnsi="宋体" w:eastAsia="宋体" w:cs="宋体"/>
          <w:b/>
          <w:bCs/>
          <w:color w:val="00000A"/>
          <w:sz w:val="44"/>
          <w:szCs w:val="44"/>
          <w:lang w:val="en-US" w:eastAsia="zh-CN"/>
        </w:rPr>
        <w:t>2</w:t>
      </w:r>
      <w:r>
        <w:rPr>
          <w:rFonts w:hint="eastAsia" w:ascii="宋体" w:hAnsi="宋体" w:eastAsia="宋体" w:cs="宋体"/>
          <w:b/>
          <w:bCs/>
          <w:color w:val="00000A"/>
          <w:sz w:val="44"/>
          <w:szCs w:val="44"/>
        </w:rPr>
        <w:t>年政府信息公开</w:t>
      </w:r>
    </w:p>
    <w:p>
      <w:pPr>
        <w:pStyle w:val="2"/>
        <w:keepNext w:val="0"/>
        <w:keepLines w:val="0"/>
        <w:widowControl/>
        <w:suppressLineNumbers w:val="0"/>
        <w:spacing w:line="630" w:lineRule="atLeast"/>
        <w:jc w:val="center"/>
        <w:rPr>
          <w:rFonts w:hint="eastAsia" w:ascii="宋体" w:hAnsi="宋体" w:eastAsia="宋体" w:cs="宋体"/>
          <w:b/>
          <w:bCs/>
          <w:color w:val="00000A"/>
          <w:sz w:val="44"/>
          <w:szCs w:val="44"/>
        </w:rPr>
      </w:pPr>
      <w:r>
        <w:rPr>
          <w:rFonts w:hint="eastAsia" w:ascii="宋体" w:hAnsi="宋体" w:eastAsia="宋体" w:cs="宋体"/>
          <w:b/>
          <w:bCs/>
          <w:color w:val="00000A"/>
          <w:sz w:val="44"/>
          <w:szCs w:val="44"/>
          <w:lang w:eastAsia="zh-CN"/>
        </w:rPr>
        <w:t>工</w:t>
      </w:r>
      <w:r>
        <w:rPr>
          <w:rFonts w:hint="eastAsia" w:ascii="宋体" w:hAnsi="宋体" w:eastAsia="宋体" w:cs="宋体"/>
          <w:b/>
          <w:bCs/>
          <w:color w:val="00000A"/>
          <w:sz w:val="44"/>
          <w:szCs w:val="44"/>
        </w:rPr>
        <w:t>作年度报告</w:t>
      </w:r>
    </w:p>
    <w:p>
      <w:pPr>
        <w:pStyle w:val="2"/>
        <w:keepNext w:val="0"/>
        <w:keepLines w:val="0"/>
        <w:widowControl/>
        <w:suppressLineNumbers w:val="0"/>
        <w:spacing w:line="630" w:lineRule="atLeast"/>
        <w:ind w:firstLine="640" w:firstLineChars="200"/>
        <w:rPr>
          <w:rFonts w:hint="eastAsia" w:ascii="宋体" w:hAnsi="宋体" w:eastAsia="宋体" w:cs="宋体"/>
          <w:sz w:val="32"/>
          <w:szCs w:val="32"/>
          <w:lang w:val="en-US"/>
        </w:rPr>
      </w:pPr>
      <w:r>
        <w:rPr>
          <w:rFonts w:hint="eastAsia" w:ascii="宋体" w:hAnsi="宋体" w:eastAsia="宋体" w:cs="宋体"/>
          <w:i w:val="0"/>
          <w:iCs w:val="0"/>
          <w:caps w:val="0"/>
          <w:color w:val="000000"/>
          <w:spacing w:val="0"/>
          <w:sz w:val="32"/>
          <w:szCs w:val="32"/>
        </w:rPr>
        <w:t>根据《中华人民共和国政府信息公开条例》（国务院令第711号，以下简称《条例》）和《国务院办公厅政府信息与政务公开办公室关于印发＜中华人民共和国政府信息公开工作年度报告格式＞的通知》（国办公开办函〔2021〕30号）要求，</w:t>
      </w:r>
      <w:r>
        <w:rPr>
          <w:rFonts w:hint="eastAsia" w:ascii="宋体" w:hAnsi="宋体" w:eastAsia="宋体" w:cs="宋体"/>
          <w:i w:val="0"/>
          <w:iCs w:val="0"/>
          <w:caps w:val="0"/>
          <w:color w:val="000000"/>
          <w:spacing w:val="0"/>
          <w:sz w:val="32"/>
          <w:szCs w:val="32"/>
          <w:lang w:eastAsia="zh-CN"/>
        </w:rPr>
        <w:t>现</w:t>
      </w:r>
      <w:r>
        <w:rPr>
          <w:rFonts w:hint="eastAsia" w:ascii="宋体" w:hAnsi="宋体" w:eastAsia="宋体" w:cs="宋体"/>
          <w:i w:val="0"/>
          <w:iCs w:val="0"/>
          <w:caps w:val="0"/>
          <w:color w:val="000000"/>
          <w:spacing w:val="0"/>
          <w:sz w:val="32"/>
          <w:szCs w:val="32"/>
        </w:rPr>
        <w:t>向社会公开</w:t>
      </w:r>
      <w:r>
        <w:rPr>
          <w:rFonts w:hint="eastAsia" w:ascii="宋体" w:hAnsi="宋体" w:eastAsia="宋体" w:cs="宋体"/>
          <w:i w:val="0"/>
          <w:iCs w:val="0"/>
          <w:caps w:val="0"/>
          <w:color w:val="000000"/>
          <w:spacing w:val="0"/>
          <w:sz w:val="32"/>
          <w:szCs w:val="32"/>
          <w:lang w:eastAsia="zh-CN"/>
        </w:rPr>
        <w:t>枣庄高新区科技局</w:t>
      </w:r>
      <w:r>
        <w:rPr>
          <w:rFonts w:hint="eastAsia" w:ascii="宋体" w:hAnsi="宋体" w:eastAsia="宋体" w:cs="宋体"/>
          <w:i w:val="0"/>
          <w:iCs w:val="0"/>
          <w:caps w:val="0"/>
          <w:color w:val="000000"/>
          <w:spacing w:val="0"/>
          <w:sz w:val="32"/>
          <w:szCs w:val="32"/>
        </w:rPr>
        <w:t>202</w:t>
      </w: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年政府信息公开工作年度报告。</w:t>
      </w:r>
      <w:r>
        <w:rPr>
          <w:rFonts w:hint="eastAsia" w:ascii="宋体" w:hAnsi="宋体" w:eastAsia="宋体" w:cs="宋体"/>
          <w:i w:val="0"/>
          <w:iCs w:val="0"/>
          <w:caps w:val="0"/>
          <w:color w:val="000000"/>
          <w:spacing w:val="0"/>
          <w:sz w:val="32"/>
          <w:szCs w:val="32"/>
          <w:lang w:eastAsia="zh-CN"/>
        </w:rPr>
        <w:t>内容</w:t>
      </w:r>
      <w:r>
        <w:rPr>
          <w:rFonts w:hint="eastAsia" w:ascii="宋体" w:hAnsi="宋体" w:eastAsia="宋体" w:cs="宋体"/>
          <w:i w:val="0"/>
          <w:iCs w:val="0"/>
          <w:caps w:val="0"/>
          <w:color w:val="000000"/>
          <w:spacing w:val="0"/>
          <w:sz w:val="32"/>
          <w:szCs w:val="32"/>
        </w:rPr>
        <w:t>包括总体情况、主动公开政府信息情况、收到和处理政府信息公开申请情况、政府信息公开行政复议及行政诉讼情况、存在的主要问题及改进情况、其他需要报告的事项等六个部分。本年度报告中所列数据的统计期限自2022年1月1日起至2022年12月31日止。如对本报告有疑问，可与</w:t>
      </w:r>
      <w:r>
        <w:rPr>
          <w:rFonts w:hint="eastAsia" w:ascii="宋体" w:hAnsi="宋体" w:eastAsia="宋体" w:cs="宋体"/>
          <w:i w:val="0"/>
          <w:caps w:val="0"/>
          <w:color w:val="000000"/>
          <w:spacing w:val="0"/>
          <w:sz w:val="32"/>
          <w:szCs w:val="32"/>
          <w:lang w:eastAsia="zh-CN"/>
        </w:rPr>
        <w:t>科技局</w:t>
      </w:r>
      <w:r>
        <w:rPr>
          <w:rFonts w:hint="eastAsia" w:ascii="宋体" w:hAnsi="宋体" w:eastAsia="宋体" w:cs="宋体"/>
          <w:i w:val="0"/>
          <w:iCs w:val="0"/>
          <w:caps w:val="0"/>
          <w:color w:val="000000"/>
          <w:spacing w:val="0"/>
          <w:sz w:val="32"/>
          <w:szCs w:val="32"/>
        </w:rPr>
        <w:t>联系（地址：薛城区光明西路1699号高新区管委会</w:t>
      </w: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楼，邮政编码：277800；电话：0632-</w:t>
      </w:r>
      <w:r>
        <w:rPr>
          <w:rFonts w:hint="eastAsia" w:ascii="宋体" w:hAnsi="宋体" w:eastAsia="宋体" w:cs="宋体"/>
          <w:i w:val="0"/>
          <w:iCs w:val="0"/>
          <w:caps w:val="0"/>
          <w:color w:val="000000"/>
          <w:spacing w:val="0"/>
          <w:sz w:val="32"/>
          <w:szCs w:val="32"/>
          <w:lang w:val="en-US" w:eastAsia="zh-CN"/>
        </w:rPr>
        <w:t>8696863</w:t>
      </w:r>
      <w:r>
        <w:rPr>
          <w:rFonts w:hint="eastAsia" w:ascii="宋体" w:hAnsi="宋体" w:eastAsia="宋体" w:cs="宋体"/>
          <w:i w:val="0"/>
          <w:iCs w:val="0"/>
          <w:caps w:val="0"/>
          <w:color w:val="000000"/>
          <w:spacing w:val="0"/>
          <w:sz w:val="32"/>
          <w:szCs w:val="32"/>
        </w:rPr>
        <w:t>；电子邮箱：</w:t>
      </w:r>
      <w:r>
        <w:rPr>
          <w:rFonts w:hint="eastAsia" w:ascii="宋体" w:hAnsi="宋体" w:eastAsia="宋体" w:cs="宋体"/>
          <w:i w:val="0"/>
          <w:iCs w:val="0"/>
          <w:caps w:val="0"/>
          <w:color w:val="000000"/>
          <w:spacing w:val="0"/>
          <w:sz w:val="32"/>
          <w:szCs w:val="32"/>
          <w:lang w:val="en-US" w:eastAsia="zh-CN"/>
        </w:rPr>
        <w:t>zzgxqkjj＠163.com）。</w:t>
      </w:r>
    </w:p>
    <w:p>
      <w:pPr>
        <w:pStyle w:val="2"/>
        <w:keepNext w:val="0"/>
        <w:keepLines w:val="0"/>
        <w:widowControl/>
        <w:suppressLineNumbers w:val="0"/>
        <w:spacing w:before="274" w:beforeAutospacing="0" w:after="274" w:afterAutospacing="0" w:line="630" w:lineRule="atLeast"/>
        <w:ind w:left="0" w:firstLine="619"/>
        <w:jc w:val="both"/>
      </w:pPr>
      <w:r>
        <w:rPr>
          <w:rStyle w:val="5"/>
          <w:rFonts w:hint="eastAsia" w:ascii="宋体" w:hAnsi="宋体" w:eastAsia="宋体" w:cs="宋体"/>
          <w:i w:val="0"/>
          <w:iCs w:val="0"/>
          <w:color w:val="000000"/>
          <w:spacing w:val="0"/>
          <w:sz w:val="31"/>
          <w:szCs w:val="31"/>
        </w:rPr>
        <w:t>一、总体情况</w:t>
      </w:r>
    </w:p>
    <w:p>
      <w:pPr>
        <w:pStyle w:val="2"/>
        <w:keepNext w:val="0"/>
        <w:keepLines w:val="0"/>
        <w:widowControl/>
        <w:suppressLineNumbers w:val="0"/>
        <w:spacing w:before="274" w:beforeAutospacing="0" w:after="274" w:afterAutospacing="0" w:line="630" w:lineRule="atLeast"/>
        <w:ind w:left="0" w:firstLine="923" w:firstLineChars="298"/>
        <w:jc w:val="both"/>
        <w:rPr>
          <w:rFonts w:hint="eastAsia" w:ascii="宋体" w:hAnsi="宋体" w:eastAsia="宋体" w:cs="宋体"/>
        </w:rPr>
      </w:pPr>
      <w:r>
        <w:rPr>
          <w:rFonts w:hint="eastAsia" w:ascii="宋体" w:hAnsi="宋体" w:eastAsia="宋体" w:cs="宋体"/>
          <w:i w:val="0"/>
          <w:iCs w:val="0"/>
          <w:color w:val="000000"/>
          <w:spacing w:val="0"/>
          <w:sz w:val="31"/>
          <w:szCs w:val="31"/>
        </w:rPr>
        <w:t>202</w:t>
      </w:r>
      <w:r>
        <w:rPr>
          <w:rFonts w:hint="eastAsia" w:ascii="宋体" w:hAnsi="宋体" w:eastAsia="宋体" w:cs="宋体"/>
          <w:i w:val="0"/>
          <w:iCs w:val="0"/>
          <w:color w:val="000000"/>
          <w:spacing w:val="0"/>
          <w:sz w:val="31"/>
          <w:szCs w:val="31"/>
          <w:lang w:val="en-US" w:eastAsia="zh-CN"/>
        </w:rPr>
        <w:t>2</w:t>
      </w:r>
      <w:r>
        <w:rPr>
          <w:rFonts w:hint="eastAsia" w:ascii="宋体" w:hAnsi="宋体" w:eastAsia="宋体" w:cs="宋体"/>
          <w:i w:val="0"/>
          <w:iCs w:val="0"/>
          <w:sz w:val="31"/>
          <w:szCs w:val="31"/>
        </w:rPr>
        <w:t>年，</w:t>
      </w:r>
      <w:r>
        <w:rPr>
          <w:rFonts w:hint="eastAsia" w:ascii="宋体" w:hAnsi="宋体" w:eastAsia="宋体" w:cs="宋体"/>
          <w:i w:val="0"/>
          <w:iCs w:val="0"/>
          <w:color w:val="000000"/>
          <w:spacing w:val="0"/>
          <w:sz w:val="31"/>
          <w:szCs w:val="31"/>
        </w:rPr>
        <w:t>枣庄高新区科技局认真贯彻落实《中华人民共和国政府信息公开条例》、《山东省政府信息公开办法》要求，紧紧围绕中心工作及公众关切，坚持“以公开为常态，不公开为例外”原则，全面落实政府信息公开条例，夯实主动公开工作基础，规范依申请公开办理流程，建立健全政府信息公开工作管理机制，提升政府信息公开平台建设，加大监督保障力度，全力推进政府信息公开工作，扎实做好政府信息公开工作政府信息公开工作的积极性、主动性不断提高，政府工作透明度进一步增强，有效地保障了公民的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left="0" w:firstLine="418"/>
        <w:jc w:val="both"/>
      </w:pPr>
      <w:r>
        <w:rPr>
          <w:rStyle w:val="5"/>
          <w:rFonts w:hint="eastAsia" w:ascii="宋体" w:hAnsi="宋体" w:eastAsia="宋体" w:cs="宋体"/>
          <w:i w:val="0"/>
          <w:iCs w:val="0"/>
          <w:color w:val="000000"/>
          <w:spacing w:val="0"/>
          <w:sz w:val="31"/>
          <w:szCs w:val="31"/>
        </w:rPr>
        <w:t>（一）主动公开政府信息数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left="0" w:firstLine="418"/>
        <w:jc w:val="both"/>
      </w:pPr>
      <w:r>
        <w:rPr>
          <w:rFonts w:hint="eastAsia" w:ascii="宋体" w:hAnsi="宋体" w:eastAsia="宋体" w:cs="宋体"/>
          <w:i w:val="0"/>
          <w:iCs w:val="0"/>
          <w:color w:val="000000"/>
          <w:spacing w:val="0"/>
          <w:sz w:val="31"/>
          <w:szCs w:val="31"/>
        </w:rPr>
        <w:t>枣庄高新区科技局主动公开政府信息</w:t>
      </w:r>
      <w:r>
        <w:rPr>
          <w:rFonts w:hint="eastAsia" w:ascii="宋体" w:hAnsi="宋体" w:eastAsia="宋体" w:cs="宋体"/>
          <w:i w:val="0"/>
          <w:iCs w:val="0"/>
          <w:color w:val="00000A"/>
          <w:spacing w:val="0"/>
          <w:sz w:val="31"/>
          <w:szCs w:val="31"/>
        </w:rPr>
        <w:t>1</w:t>
      </w:r>
      <w:r>
        <w:rPr>
          <w:rFonts w:hint="eastAsia" w:ascii="宋体" w:hAnsi="宋体" w:eastAsia="宋体" w:cs="宋体"/>
          <w:i w:val="0"/>
          <w:iCs w:val="0"/>
          <w:color w:val="00000A"/>
          <w:spacing w:val="0"/>
          <w:sz w:val="31"/>
          <w:szCs w:val="31"/>
          <w:lang w:val="en-US" w:eastAsia="zh-CN"/>
        </w:rPr>
        <w:t>66</w:t>
      </w:r>
      <w:r>
        <w:rPr>
          <w:rFonts w:hint="eastAsia" w:ascii="宋体" w:hAnsi="宋体" w:eastAsia="宋体" w:cs="宋体"/>
          <w:i w:val="0"/>
          <w:iCs w:val="0"/>
          <w:color w:val="000000"/>
          <w:spacing w:val="0"/>
          <w:sz w:val="31"/>
          <w:szCs w:val="31"/>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left="0" w:firstLine="418"/>
        <w:jc w:val="both"/>
      </w:pPr>
      <w:r>
        <w:rPr>
          <w:rFonts w:hint="eastAsia" w:ascii="宋体" w:hAnsi="宋体" w:eastAsia="宋体" w:cs="宋体"/>
          <w:color w:val="000000"/>
          <w:spacing w:val="0"/>
          <w:sz w:val="31"/>
          <w:szCs w:val="31"/>
        </w:rPr>
        <w:t>            </w:t>
      </w:r>
      <w:r>
        <w:rPr>
          <w:rFonts w:hint="eastAsia" w:ascii="宋体" w:hAnsi="宋体" w:eastAsia="宋体" w:cs="宋体"/>
          <w:color w:val="000000"/>
          <w:spacing w:val="0"/>
          <w:sz w:val="31"/>
          <w:szCs w:val="31"/>
        </w:rPr>
        <w:drawing>
          <wp:inline distT="0" distB="0" distL="114300" distR="114300">
            <wp:extent cx="5273040" cy="3827145"/>
            <wp:effectExtent l="0" t="0" r="3810" b="1905"/>
            <wp:docPr id="1" name="图片 1" descr="微信图片_2023011609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116092445"/>
                    <pic:cNvPicPr>
                      <a:picLocks noChangeAspect="1"/>
                    </pic:cNvPicPr>
                  </pic:nvPicPr>
                  <pic:blipFill>
                    <a:blip r:embed="rId4"/>
                    <a:stretch>
                      <a:fillRect/>
                    </a:stretch>
                  </pic:blipFill>
                  <pic:spPr>
                    <a:xfrm>
                      <a:off x="0" y="0"/>
                      <a:ext cx="5273040" cy="3827145"/>
                    </a:xfrm>
                    <a:prstGeom prst="rect">
                      <a:avLst/>
                    </a:prstGeom>
                  </pic:spPr>
                </pic:pic>
              </a:graphicData>
            </a:graphic>
          </wp:inline>
        </w:drawing>
      </w:r>
      <w:r>
        <w:rPr>
          <w:rFonts w:hint="eastAsia" w:ascii="宋体" w:hAnsi="宋体" w:eastAsia="宋体" w:cs="宋体"/>
          <w:color w:val="000000"/>
          <w:spacing w:val="0"/>
          <w:sz w:val="31"/>
          <w:szCs w:val="31"/>
        </w:rPr>
        <w:t>  </w:t>
      </w:r>
      <w:r>
        <w:rPr>
          <w:rStyle w:val="5"/>
          <w:rFonts w:hint="eastAsia" w:ascii="宋体" w:hAnsi="宋体" w:eastAsia="宋体" w:cs="宋体"/>
          <w:i w:val="0"/>
          <w:iCs w:val="0"/>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left="0" w:firstLine="418"/>
        <w:jc w:val="both"/>
      </w:pPr>
      <w:r>
        <w:rPr>
          <w:rStyle w:val="5"/>
          <w:rFonts w:hint="eastAsia" w:ascii="宋体" w:hAnsi="宋体" w:eastAsia="宋体" w:cs="宋体"/>
          <w:i w:val="0"/>
          <w:iCs w:val="0"/>
          <w:spacing w:val="0"/>
          <w:sz w:val="31"/>
          <w:szCs w:val="31"/>
        </w:rPr>
        <w:t>（二）通过不同渠道和方式公开政府信息的情况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left="0" w:firstLine="634"/>
        <w:jc w:val="both"/>
      </w:pPr>
      <w:r>
        <w:rPr>
          <w:rFonts w:hint="eastAsia" w:ascii="宋体" w:hAnsi="宋体" w:eastAsia="宋体" w:cs="宋体"/>
          <w:i w:val="0"/>
          <w:iCs w:val="0"/>
          <w:color w:val="000000"/>
          <w:spacing w:val="0"/>
          <w:sz w:val="31"/>
          <w:szCs w:val="31"/>
        </w:rPr>
        <w:t>1</w:t>
      </w:r>
      <w:r>
        <w:rPr>
          <w:rFonts w:hint="eastAsia" w:ascii="宋体" w:hAnsi="宋体" w:eastAsia="宋体" w:cs="宋体"/>
          <w:i w:val="0"/>
          <w:iCs w:val="0"/>
          <w:sz w:val="31"/>
          <w:szCs w:val="31"/>
        </w:rPr>
        <w:t>、政府网站。202</w:t>
      </w:r>
      <w:r>
        <w:rPr>
          <w:rFonts w:hint="eastAsia" w:ascii="宋体" w:hAnsi="宋体" w:eastAsia="宋体" w:cs="宋体"/>
          <w:i w:val="0"/>
          <w:iCs w:val="0"/>
          <w:sz w:val="31"/>
          <w:szCs w:val="31"/>
          <w:lang w:val="en-US" w:eastAsia="zh-CN"/>
        </w:rPr>
        <w:t>2</w:t>
      </w:r>
      <w:r>
        <w:rPr>
          <w:rFonts w:hint="eastAsia" w:ascii="宋体" w:hAnsi="宋体" w:eastAsia="宋体" w:cs="宋体"/>
          <w:i w:val="0"/>
          <w:iCs w:val="0"/>
          <w:sz w:val="31"/>
          <w:szCs w:val="31"/>
        </w:rPr>
        <w:t>年通过政府门户网站公开政府信息1</w:t>
      </w:r>
      <w:r>
        <w:rPr>
          <w:rFonts w:hint="eastAsia" w:ascii="宋体" w:hAnsi="宋体" w:eastAsia="宋体" w:cs="宋体"/>
          <w:i w:val="0"/>
          <w:iCs w:val="0"/>
          <w:sz w:val="31"/>
          <w:szCs w:val="31"/>
          <w:lang w:val="en-US" w:eastAsia="zh-CN"/>
        </w:rPr>
        <w:t>2</w:t>
      </w:r>
      <w:r>
        <w:rPr>
          <w:rFonts w:hint="eastAsia" w:ascii="宋体" w:hAnsi="宋体" w:eastAsia="宋体" w:cs="宋体"/>
          <w:i w:val="0"/>
          <w:iCs w:val="0"/>
          <w:color w:val="000000"/>
          <w:spacing w:val="0"/>
          <w:sz w:val="31"/>
          <w:szCs w:val="31"/>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left="0" w:firstLine="634"/>
        <w:jc w:val="both"/>
      </w:pPr>
      <w:r>
        <w:rPr>
          <w:rFonts w:hint="eastAsia" w:ascii="宋体" w:hAnsi="宋体" w:eastAsia="宋体" w:cs="宋体"/>
          <w:i w:val="0"/>
          <w:iCs w:val="0"/>
          <w:color w:val="000000"/>
          <w:spacing w:val="0"/>
          <w:sz w:val="31"/>
          <w:szCs w:val="31"/>
        </w:rPr>
        <w:t>2</w:t>
      </w:r>
      <w:r>
        <w:rPr>
          <w:rFonts w:hint="eastAsia" w:ascii="宋体" w:hAnsi="宋体" w:eastAsia="宋体" w:cs="宋体"/>
          <w:i w:val="0"/>
          <w:iCs w:val="0"/>
          <w:sz w:val="31"/>
          <w:szCs w:val="31"/>
        </w:rPr>
        <w:t>、其他方式。通过</w:t>
      </w:r>
      <w:r>
        <w:rPr>
          <w:rFonts w:hint="eastAsia" w:ascii="宋体" w:hAnsi="宋体" w:eastAsia="宋体" w:cs="宋体"/>
          <w:i w:val="0"/>
          <w:iCs w:val="0"/>
          <w:color w:val="000000"/>
          <w:spacing w:val="0"/>
          <w:sz w:val="31"/>
          <w:szCs w:val="31"/>
        </w:rPr>
        <w:t>市政府网站202</w:t>
      </w:r>
      <w:r>
        <w:rPr>
          <w:rFonts w:hint="eastAsia" w:ascii="宋体" w:hAnsi="宋体" w:eastAsia="宋体" w:cs="宋体"/>
          <w:i w:val="0"/>
          <w:iCs w:val="0"/>
          <w:color w:val="000000"/>
          <w:spacing w:val="0"/>
          <w:sz w:val="31"/>
          <w:szCs w:val="31"/>
          <w:lang w:val="en-US" w:eastAsia="zh-CN"/>
        </w:rPr>
        <w:t>2</w:t>
      </w:r>
      <w:r>
        <w:rPr>
          <w:rFonts w:hint="eastAsia" w:ascii="宋体" w:hAnsi="宋体" w:eastAsia="宋体" w:cs="宋体"/>
          <w:i w:val="0"/>
          <w:iCs w:val="0"/>
          <w:sz w:val="31"/>
          <w:szCs w:val="31"/>
        </w:rPr>
        <w:t>年公开各类政府信息</w:t>
      </w:r>
      <w:r>
        <w:rPr>
          <w:rFonts w:hint="eastAsia" w:ascii="宋体" w:hAnsi="宋体" w:eastAsia="宋体" w:cs="宋体"/>
          <w:i w:val="0"/>
          <w:iCs w:val="0"/>
          <w:sz w:val="31"/>
          <w:szCs w:val="31"/>
          <w:lang w:val="en-US" w:eastAsia="zh-CN"/>
        </w:rPr>
        <w:t>1</w:t>
      </w:r>
      <w:r>
        <w:rPr>
          <w:rFonts w:hint="eastAsia" w:ascii="宋体" w:hAnsi="宋体" w:eastAsia="宋体" w:cs="宋体"/>
          <w:i w:val="0"/>
          <w:iCs w:val="0"/>
          <w:color w:val="000000"/>
          <w:spacing w:val="0"/>
          <w:sz w:val="31"/>
          <w:szCs w:val="31"/>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left="0" w:firstLine="418"/>
        <w:jc w:val="both"/>
        <w:rPr>
          <w:rStyle w:val="5"/>
          <w:rFonts w:hint="eastAsia" w:ascii="宋体" w:hAnsi="宋体" w:eastAsia="宋体" w:cs="宋体"/>
          <w:i w:val="0"/>
          <w:iCs w:val="0"/>
          <w:color w:val="000000"/>
          <w:spacing w:val="0"/>
          <w:sz w:val="31"/>
          <w:szCs w:val="31"/>
        </w:rPr>
      </w:pPr>
      <w:r>
        <w:rPr>
          <w:rStyle w:val="5"/>
          <w:rFonts w:hint="eastAsia" w:ascii="宋体" w:hAnsi="宋体" w:eastAsia="宋体" w:cs="宋体"/>
          <w:i w:val="0"/>
          <w:iCs w:val="0"/>
          <w:color w:val="000000"/>
          <w:spacing w:val="0"/>
          <w:sz w:val="31"/>
          <w:szCs w:val="31"/>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firstLine="620" w:firstLineChars="200"/>
        <w:jc w:val="both"/>
      </w:pPr>
      <w:r>
        <w:rPr>
          <w:rFonts w:hint="eastAsia" w:ascii="宋体" w:hAnsi="宋体" w:eastAsia="宋体" w:cs="宋体"/>
          <w:i w:val="0"/>
          <w:iCs w:val="0"/>
          <w:color w:val="000000"/>
          <w:spacing w:val="0"/>
          <w:sz w:val="31"/>
          <w:szCs w:val="31"/>
        </w:rPr>
        <w:t>202</w:t>
      </w:r>
      <w:r>
        <w:rPr>
          <w:rFonts w:hint="eastAsia" w:ascii="宋体" w:hAnsi="宋体" w:eastAsia="宋体" w:cs="宋体"/>
          <w:i w:val="0"/>
          <w:iCs w:val="0"/>
          <w:color w:val="000000"/>
          <w:spacing w:val="0"/>
          <w:sz w:val="31"/>
          <w:szCs w:val="31"/>
          <w:lang w:val="en-US" w:eastAsia="zh-CN"/>
        </w:rPr>
        <w:t>2</w:t>
      </w:r>
      <w:r>
        <w:rPr>
          <w:rFonts w:hint="eastAsia" w:ascii="宋体" w:hAnsi="宋体" w:eastAsia="宋体" w:cs="宋体"/>
          <w:i w:val="0"/>
          <w:iCs w:val="0"/>
          <w:sz w:val="31"/>
          <w:szCs w:val="31"/>
        </w:rPr>
        <w:t>年收到申请数0件。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line="630" w:lineRule="atLeast"/>
        <w:ind w:left="0" w:firstLine="418"/>
        <w:jc w:val="both"/>
      </w:pPr>
      <w:r>
        <w:rPr>
          <w:rStyle w:val="5"/>
          <w:rFonts w:hint="eastAsia" w:ascii="宋体" w:hAnsi="宋体" w:eastAsia="宋体" w:cs="宋体"/>
          <w:i w:val="0"/>
          <w:iCs w:val="0"/>
          <w:color w:val="000000"/>
          <w:spacing w:val="0"/>
          <w:sz w:val="31"/>
          <w:szCs w:val="31"/>
        </w:rPr>
        <w:t>（四）政府信息公开申请提起行政复议、行政诉讼、被举报投诉的情况</w:t>
      </w:r>
    </w:p>
    <w:p>
      <w:pPr>
        <w:pStyle w:val="2"/>
        <w:keepNext w:val="0"/>
        <w:keepLines w:val="0"/>
        <w:widowControl/>
        <w:suppressLineNumbers w:val="0"/>
        <w:spacing w:before="274" w:beforeAutospacing="0" w:after="274" w:afterAutospacing="0" w:line="630" w:lineRule="atLeast"/>
        <w:ind w:left="0" w:firstLine="619"/>
        <w:jc w:val="both"/>
        <w:rPr>
          <w:rStyle w:val="5"/>
          <w:rFonts w:hint="eastAsia" w:ascii="宋体" w:hAnsi="宋体" w:eastAsia="宋体" w:cs="宋体"/>
          <w:b w:val="0"/>
          <w:bCs/>
          <w:i w:val="0"/>
          <w:iCs w:val="0"/>
          <w:color w:val="000000"/>
          <w:spacing w:val="0"/>
          <w:sz w:val="31"/>
          <w:szCs w:val="31"/>
        </w:rPr>
      </w:pPr>
      <w:r>
        <w:rPr>
          <w:rStyle w:val="5"/>
          <w:rFonts w:hint="eastAsia" w:ascii="宋体" w:hAnsi="宋体" w:eastAsia="宋体" w:cs="宋体"/>
          <w:b w:val="0"/>
          <w:bCs/>
          <w:i w:val="0"/>
          <w:iCs w:val="0"/>
          <w:color w:val="000000"/>
          <w:spacing w:val="0"/>
          <w:sz w:val="31"/>
          <w:szCs w:val="31"/>
        </w:rPr>
        <w:t>202</w:t>
      </w:r>
      <w:r>
        <w:rPr>
          <w:rStyle w:val="5"/>
          <w:rFonts w:hint="eastAsia" w:ascii="宋体" w:hAnsi="宋体" w:eastAsia="宋体" w:cs="宋体"/>
          <w:b w:val="0"/>
          <w:bCs/>
          <w:i w:val="0"/>
          <w:iCs w:val="0"/>
          <w:color w:val="000000"/>
          <w:spacing w:val="0"/>
          <w:sz w:val="31"/>
          <w:szCs w:val="31"/>
          <w:lang w:val="en-US" w:eastAsia="zh-CN"/>
        </w:rPr>
        <w:t>2</w:t>
      </w:r>
      <w:r>
        <w:rPr>
          <w:rStyle w:val="5"/>
          <w:rFonts w:hint="eastAsia" w:ascii="宋体" w:hAnsi="宋体" w:eastAsia="宋体" w:cs="宋体"/>
          <w:b w:val="0"/>
          <w:bCs/>
          <w:i w:val="0"/>
          <w:iCs w:val="0"/>
          <w:color w:val="000000"/>
          <w:spacing w:val="0"/>
          <w:sz w:val="31"/>
          <w:szCs w:val="31"/>
        </w:rPr>
        <w:t>年，枣庄高新区科技局没有发生针对政府信息公开事务的行政复议申请、申诉和行政诉讼案件以及被举报情况。</w:t>
      </w:r>
    </w:p>
    <w:p>
      <w:pPr>
        <w:pStyle w:val="2"/>
        <w:keepNext w:val="0"/>
        <w:keepLines w:val="0"/>
        <w:widowControl/>
        <w:suppressLineNumbers w:val="0"/>
        <w:spacing w:before="274" w:beforeAutospacing="0" w:after="274" w:afterAutospacing="0" w:line="630" w:lineRule="atLeast"/>
        <w:ind w:left="0" w:firstLine="619"/>
        <w:jc w:val="both"/>
        <w:rPr>
          <w:rStyle w:val="5"/>
          <w:rFonts w:hint="eastAsia" w:ascii="宋体" w:hAnsi="宋体" w:eastAsia="宋体" w:cs="宋体"/>
          <w:i w:val="0"/>
          <w:iCs w:val="0"/>
          <w:color w:val="000000"/>
          <w:spacing w:val="0"/>
          <w:sz w:val="31"/>
          <w:szCs w:val="31"/>
        </w:rPr>
      </w:pPr>
      <w:r>
        <w:rPr>
          <w:rStyle w:val="5"/>
          <w:rFonts w:hint="eastAsia" w:ascii="宋体" w:hAnsi="宋体" w:eastAsia="宋体" w:cs="宋体"/>
          <w:i w:val="0"/>
          <w:iCs w:val="0"/>
          <w:color w:val="000000"/>
          <w:spacing w:val="0"/>
          <w:sz w:val="31"/>
          <w:szCs w:val="31"/>
        </w:rPr>
        <w:t>（五）政府信息管理情况</w:t>
      </w:r>
    </w:p>
    <w:p>
      <w:pPr>
        <w:pStyle w:val="2"/>
        <w:keepNext w:val="0"/>
        <w:keepLines w:val="0"/>
        <w:widowControl/>
        <w:suppressLineNumbers w:val="0"/>
        <w:spacing w:before="274" w:beforeAutospacing="0" w:after="274" w:afterAutospacing="0" w:line="630" w:lineRule="atLeast"/>
        <w:ind w:left="0" w:firstLine="619"/>
        <w:jc w:val="both"/>
        <w:rPr>
          <w:rStyle w:val="5"/>
          <w:rFonts w:hint="eastAsia" w:ascii="宋体" w:hAnsi="宋体" w:eastAsia="宋体" w:cs="宋体"/>
          <w:b w:val="0"/>
          <w:bCs/>
          <w:i w:val="0"/>
          <w:iCs w:val="0"/>
          <w:color w:val="000000"/>
          <w:spacing w:val="0"/>
          <w:sz w:val="31"/>
          <w:szCs w:val="31"/>
        </w:rPr>
      </w:pPr>
      <w:r>
        <w:rPr>
          <w:rStyle w:val="5"/>
          <w:rFonts w:hint="eastAsia" w:ascii="宋体" w:hAnsi="宋体" w:eastAsia="宋体" w:cs="宋体"/>
          <w:b w:val="0"/>
          <w:bCs/>
          <w:i w:val="0"/>
          <w:iCs w:val="0"/>
          <w:color w:val="000000"/>
          <w:spacing w:val="0"/>
          <w:sz w:val="31"/>
          <w:szCs w:val="31"/>
        </w:rPr>
        <w:t>严格落实信息网上发布审核机制，确保公开实效，切实提升公开质量，落实专人承担政府信息公开的各项工作任务，对所公开事项内容进行审核、把关，确保公开内容的合法性、准确性、严肃性，报分管领导批准，做到涉密信息不上网，本年度我局无信息公开泄密情况。</w:t>
      </w:r>
    </w:p>
    <w:p>
      <w:pPr>
        <w:pStyle w:val="2"/>
        <w:keepNext w:val="0"/>
        <w:keepLines w:val="0"/>
        <w:widowControl/>
        <w:suppressLineNumbers w:val="0"/>
        <w:spacing w:before="274" w:beforeAutospacing="0" w:after="274" w:afterAutospacing="0" w:line="630" w:lineRule="atLeast"/>
        <w:ind w:left="0" w:firstLine="619"/>
        <w:jc w:val="both"/>
        <w:rPr>
          <w:rStyle w:val="5"/>
          <w:rFonts w:hint="eastAsia" w:ascii="宋体" w:hAnsi="宋体" w:eastAsia="宋体" w:cs="宋体"/>
          <w:i w:val="0"/>
          <w:iCs w:val="0"/>
          <w:color w:val="000000"/>
          <w:spacing w:val="0"/>
          <w:sz w:val="31"/>
          <w:szCs w:val="31"/>
        </w:rPr>
      </w:pPr>
      <w:r>
        <w:rPr>
          <w:rStyle w:val="5"/>
          <w:rFonts w:hint="eastAsia" w:ascii="宋体" w:hAnsi="宋体" w:eastAsia="宋体" w:cs="宋体"/>
          <w:i w:val="0"/>
          <w:iCs w:val="0"/>
          <w:color w:val="000000"/>
          <w:spacing w:val="0"/>
          <w:sz w:val="31"/>
          <w:szCs w:val="31"/>
        </w:rPr>
        <w:t>(六)政府信息平台建设情况</w:t>
      </w:r>
    </w:p>
    <w:p>
      <w:pPr>
        <w:pStyle w:val="2"/>
        <w:keepNext w:val="0"/>
        <w:keepLines w:val="0"/>
        <w:widowControl/>
        <w:suppressLineNumbers w:val="0"/>
        <w:spacing w:before="274" w:beforeAutospacing="0" w:after="274" w:afterAutospacing="0" w:line="630" w:lineRule="atLeast"/>
        <w:ind w:left="0" w:firstLine="619"/>
        <w:jc w:val="both"/>
        <w:rPr>
          <w:rStyle w:val="5"/>
          <w:rFonts w:hint="eastAsia" w:ascii="宋体" w:hAnsi="宋体" w:eastAsia="宋体" w:cs="宋体"/>
          <w:i w:val="0"/>
          <w:iCs w:val="0"/>
          <w:color w:val="000000"/>
          <w:spacing w:val="0"/>
          <w:sz w:val="31"/>
          <w:szCs w:val="31"/>
        </w:rPr>
      </w:pPr>
      <w:r>
        <w:rPr>
          <w:rStyle w:val="5"/>
          <w:rFonts w:hint="eastAsia" w:ascii="宋体" w:hAnsi="宋体" w:eastAsia="宋体" w:cs="宋体"/>
          <w:b w:val="0"/>
          <w:bCs/>
          <w:i w:val="0"/>
          <w:iCs w:val="0"/>
          <w:color w:val="000000"/>
          <w:spacing w:val="0"/>
          <w:sz w:val="31"/>
          <w:szCs w:val="31"/>
        </w:rPr>
        <w:t>科技局办公室是信息公开工作的主管科室，负责推进、指导、协调、监督其他科室信息公开工作。从事政府信息公开工作专职人员1人。</w:t>
      </w:r>
    </w:p>
    <w:p>
      <w:pPr>
        <w:pStyle w:val="2"/>
        <w:keepNext w:val="0"/>
        <w:keepLines w:val="0"/>
        <w:widowControl/>
        <w:suppressLineNumbers w:val="0"/>
        <w:spacing w:before="274" w:beforeAutospacing="0" w:after="274" w:afterAutospacing="0" w:line="630" w:lineRule="atLeast"/>
        <w:ind w:left="0" w:firstLine="619"/>
        <w:jc w:val="both"/>
        <w:rPr>
          <w:rStyle w:val="5"/>
          <w:rFonts w:hint="eastAsia" w:ascii="宋体" w:hAnsi="宋体" w:eastAsia="宋体" w:cs="宋体"/>
          <w:i w:val="0"/>
          <w:iCs w:val="0"/>
          <w:color w:val="000000"/>
          <w:spacing w:val="0"/>
          <w:sz w:val="31"/>
          <w:szCs w:val="31"/>
        </w:rPr>
      </w:pPr>
      <w:r>
        <w:rPr>
          <w:rStyle w:val="5"/>
          <w:rFonts w:hint="eastAsia" w:ascii="宋体" w:hAnsi="宋体" w:eastAsia="宋体" w:cs="宋体"/>
          <w:i w:val="0"/>
          <w:iCs w:val="0"/>
          <w:color w:val="000000"/>
          <w:spacing w:val="0"/>
          <w:sz w:val="31"/>
          <w:szCs w:val="31"/>
        </w:rPr>
        <w:t>（七）监督保障情况</w:t>
      </w:r>
    </w:p>
    <w:p>
      <w:pPr>
        <w:pStyle w:val="2"/>
        <w:keepNext w:val="0"/>
        <w:keepLines w:val="0"/>
        <w:widowControl/>
        <w:suppressLineNumbers w:val="0"/>
        <w:spacing w:before="274" w:beforeAutospacing="0" w:after="274" w:afterAutospacing="0" w:line="630" w:lineRule="atLeast"/>
        <w:ind w:left="0" w:firstLine="619"/>
        <w:jc w:val="both"/>
        <w:rPr>
          <w:rStyle w:val="5"/>
          <w:rFonts w:hint="eastAsia" w:ascii="宋体" w:hAnsi="宋体" w:eastAsia="宋体" w:cs="宋体"/>
          <w:b w:val="0"/>
          <w:bCs/>
          <w:i w:val="0"/>
          <w:iCs w:val="0"/>
          <w:color w:val="auto"/>
          <w:spacing w:val="0"/>
          <w:sz w:val="31"/>
          <w:szCs w:val="31"/>
        </w:rPr>
      </w:pPr>
      <w:r>
        <w:rPr>
          <w:rStyle w:val="5"/>
          <w:rFonts w:hint="eastAsia" w:ascii="宋体" w:hAnsi="宋体" w:eastAsia="宋体" w:cs="宋体"/>
          <w:b w:val="0"/>
          <w:bCs/>
          <w:i w:val="0"/>
          <w:iCs w:val="0"/>
          <w:color w:val="auto"/>
          <w:spacing w:val="0"/>
          <w:sz w:val="31"/>
          <w:szCs w:val="31"/>
        </w:rPr>
        <w:t>枣庄高新区科技局为做好网站信息工作，建立健全政府信息公开工作制度，落实责任制，明确分管领导，指定工作人员专门负责信息公开网站维护和更新</w:t>
      </w:r>
      <w:r>
        <w:rPr>
          <w:rStyle w:val="5"/>
          <w:rFonts w:hint="eastAsia" w:ascii="宋体" w:hAnsi="宋体" w:eastAsia="宋体" w:cs="宋体"/>
          <w:b w:val="0"/>
          <w:bCs/>
          <w:i w:val="0"/>
          <w:iCs w:val="0"/>
          <w:color w:val="auto"/>
          <w:spacing w:val="0"/>
          <w:sz w:val="31"/>
          <w:szCs w:val="31"/>
          <w:lang w:eastAsia="zh-CN"/>
        </w:rPr>
        <w:t>；</w:t>
      </w:r>
      <w:r>
        <w:rPr>
          <w:rStyle w:val="5"/>
          <w:rFonts w:hint="eastAsia" w:ascii="宋体" w:hAnsi="宋体" w:eastAsia="宋体" w:cs="宋体"/>
          <w:b w:val="0"/>
          <w:bCs/>
          <w:i w:val="0"/>
          <w:iCs w:val="0"/>
          <w:color w:val="auto"/>
          <w:spacing w:val="0"/>
          <w:sz w:val="31"/>
          <w:szCs w:val="31"/>
        </w:rPr>
        <w:t>将政务公开工作和业务工作紧密结合，进一步充实信息公开内容，</w:t>
      </w:r>
      <w:r>
        <w:rPr>
          <w:rFonts w:hint="eastAsia" w:ascii="宋体" w:hAnsi="宋体" w:eastAsia="宋体" w:cs="宋体"/>
          <w:i w:val="0"/>
          <w:iCs w:val="0"/>
          <w:caps w:val="0"/>
          <w:color w:val="auto"/>
          <w:spacing w:val="0"/>
          <w:sz w:val="31"/>
          <w:szCs w:val="31"/>
        </w:rPr>
        <w:t>举办</w:t>
      </w:r>
      <w:r>
        <w:rPr>
          <w:rFonts w:hint="eastAsia" w:ascii="宋体" w:hAnsi="宋体" w:eastAsia="宋体" w:cs="宋体"/>
          <w:i w:val="0"/>
          <w:iCs w:val="0"/>
          <w:caps w:val="0"/>
          <w:color w:val="auto"/>
          <w:spacing w:val="0"/>
          <w:sz w:val="31"/>
          <w:szCs w:val="31"/>
          <w:lang w:eastAsia="zh-CN"/>
        </w:rPr>
        <w:t>政府</w:t>
      </w:r>
      <w:r>
        <w:rPr>
          <w:rFonts w:hint="eastAsia" w:ascii="宋体" w:hAnsi="宋体" w:eastAsia="宋体" w:cs="宋体"/>
          <w:i w:val="0"/>
          <w:iCs w:val="0"/>
          <w:caps w:val="0"/>
          <w:color w:val="auto"/>
          <w:spacing w:val="0"/>
          <w:sz w:val="31"/>
          <w:szCs w:val="31"/>
        </w:rPr>
        <w:t>信息</w:t>
      </w:r>
      <w:r>
        <w:rPr>
          <w:rFonts w:hint="eastAsia" w:ascii="宋体" w:hAnsi="宋体" w:eastAsia="宋体" w:cs="宋体"/>
          <w:i w:val="0"/>
          <w:iCs w:val="0"/>
          <w:caps w:val="0"/>
          <w:color w:val="auto"/>
          <w:spacing w:val="0"/>
          <w:sz w:val="31"/>
          <w:szCs w:val="31"/>
          <w:lang w:eastAsia="zh-CN"/>
        </w:rPr>
        <w:t>公开、</w:t>
      </w:r>
      <w:r>
        <w:rPr>
          <w:rFonts w:hint="eastAsia" w:ascii="宋体" w:hAnsi="宋体" w:eastAsia="宋体" w:cs="宋体"/>
          <w:i w:val="0"/>
          <w:iCs w:val="0"/>
          <w:caps w:val="0"/>
          <w:color w:val="auto"/>
          <w:spacing w:val="0"/>
          <w:sz w:val="31"/>
          <w:szCs w:val="31"/>
        </w:rPr>
        <w:t>政务公开工作</w:t>
      </w:r>
      <w:r>
        <w:rPr>
          <w:rFonts w:hint="eastAsia" w:ascii="宋体" w:hAnsi="宋体" w:eastAsia="宋体" w:cs="宋体"/>
          <w:i w:val="0"/>
          <w:iCs w:val="0"/>
          <w:caps w:val="0"/>
          <w:color w:val="auto"/>
          <w:spacing w:val="0"/>
          <w:sz w:val="31"/>
          <w:szCs w:val="31"/>
          <w:lang w:eastAsia="zh-CN"/>
        </w:rPr>
        <w:t>考核等</w:t>
      </w:r>
      <w:r>
        <w:rPr>
          <w:rFonts w:hint="eastAsia" w:ascii="宋体" w:hAnsi="宋体" w:eastAsia="宋体" w:cs="宋体"/>
          <w:i w:val="0"/>
          <w:iCs w:val="0"/>
          <w:caps w:val="0"/>
          <w:color w:val="auto"/>
          <w:spacing w:val="0"/>
          <w:sz w:val="31"/>
          <w:szCs w:val="31"/>
        </w:rPr>
        <w:t>培训</w:t>
      </w:r>
      <w:r>
        <w:rPr>
          <w:rFonts w:hint="eastAsia" w:ascii="宋体" w:hAnsi="宋体" w:eastAsia="宋体" w:cs="宋体"/>
          <w:i w:val="0"/>
          <w:iCs w:val="0"/>
          <w:caps w:val="0"/>
          <w:color w:val="auto"/>
          <w:spacing w:val="0"/>
          <w:sz w:val="31"/>
          <w:szCs w:val="31"/>
          <w:lang w:eastAsia="zh-CN"/>
        </w:rPr>
        <w:t>会</w:t>
      </w:r>
      <w:r>
        <w:rPr>
          <w:rFonts w:hint="eastAsia" w:ascii="宋体" w:hAnsi="宋体" w:eastAsia="宋体" w:cs="宋体"/>
          <w:i w:val="0"/>
          <w:iCs w:val="0"/>
          <w:caps w:val="0"/>
          <w:color w:val="auto"/>
          <w:spacing w:val="0"/>
          <w:sz w:val="31"/>
          <w:szCs w:val="31"/>
        </w:rPr>
        <w:t>，进一步提升</w:t>
      </w:r>
      <w:r>
        <w:rPr>
          <w:rFonts w:hint="eastAsia" w:ascii="宋体" w:hAnsi="宋体" w:eastAsia="宋体" w:cs="宋体"/>
          <w:i w:val="0"/>
          <w:iCs w:val="0"/>
          <w:caps w:val="0"/>
          <w:color w:val="auto"/>
          <w:spacing w:val="0"/>
          <w:sz w:val="31"/>
          <w:szCs w:val="31"/>
          <w:lang w:eastAsia="zh-CN"/>
        </w:rPr>
        <w:t>了</w:t>
      </w:r>
      <w:r>
        <w:rPr>
          <w:rFonts w:hint="eastAsia" w:ascii="宋体" w:hAnsi="宋体" w:eastAsia="宋体" w:cs="宋体"/>
          <w:i w:val="0"/>
          <w:iCs w:val="0"/>
          <w:caps w:val="0"/>
          <w:color w:val="auto"/>
          <w:spacing w:val="0"/>
          <w:sz w:val="31"/>
          <w:szCs w:val="31"/>
        </w:rPr>
        <w:t>工作人员</w:t>
      </w:r>
      <w:r>
        <w:rPr>
          <w:rFonts w:hint="eastAsia" w:ascii="宋体" w:hAnsi="宋体" w:eastAsia="宋体" w:cs="宋体"/>
          <w:i w:val="0"/>
          <w:iCs w:val="0"/>
          <w:caps w:val="0"/>
          <w:color w:val="auto"/>
          <w:spacing w:val="0"/>
          <w:sz w:val="31"/>
          <w:szCs w:val="31"/>
          <w:lang w:eastAsia="zh-CN"/>
        </w:rPr>
        <w:t>的相关</w:t>
      </w:r>
      <w:r>
        <w:rPr>
          <w:rFonts w:hint="eastAsia" w:ascii="宋体" w:hAnsi="宋体" w:eastAsia="宋体" w:cs="宋体"/>
          <w:i w:val="0"/>
          <w:iCs w:val="0"/>
          <w:caps w:val="0"/>
          <w:color w:val="auto"/>
          <w:spacing w:val="0"/>
          <w:sz w:val="31"/>
          <w:szCs w:val="31"/>
        </w:rPr>
        <w:t>业务能力和水平</w:t>
      </w:r>
      <w:r>
        <w:rPr>
          <w:rFonts w:hint="eastAsia" w:ascii="宋体" w:hAnsi="宋体" w:eastAsia="宋体" w:cs="宋体"/>
          <w:i w:val="0"/>
          <w:iCs w:val="0"/>
          <w:caps w:val="0"/>
          <w:color w:val="auto"/>
          <w:spacing w:val="0"/>
          <w:sz w:val="31"/>
          <w:szCs w:val="31"/>
          <w:lang w:eastAsia="zh-CN"/>
        </w:rPr>
        <w:t>；</w:t>
      </w:r>
      <w:r>
        <w:rPr>
          <w:rStyle w:val="5"/>
          <w:rFonts w:hint="eastAsia" w:ascii="宋体" w:hAnsi="宋体" w:eastAsia="宋体" w:cs="宋体"/>
          <w:b w:val="0"/>
          <w:bCs/>
          <w:i w:val="0"/>
          <w:iCs w:val="0"/>
          <w:color w:val="auto"/>
          <w:spacing w:val="0"/>
          <w:sz w:val="31"/>
          <w:szCs w:val="31"/>
        </w:rPr>
        <w:t>从源头减少错误来源，提高信息质量。严格规范要求，切实将政务信息公开工作落到实处。</w:t>
      </w:r>
      <w:r>
        <w:rPr>
          <w:rFonts w:hint="eastAsia" w:ascii="宋体" w:hAnsi="宋体" w:eastAsia="宋体" w:cs="宋体"/>
          <w:i w:val="0"/>
          <w:iCs w:val="0"/>
          <w:caps w:val="0"/>
          <w:color w:val="auto"/>
          <w:spacing w:val="0"/>
          <w:sz w:val="31"/>
          <w:szCs w:val="31"/>
          <w:lang w:eastAsia="zh-CN"/>
        </w:rPr>
        <w:t>科技局认真对照考核标准，保质保量完成各项考核任务，不仅</w:t>
      </w:r>
      <w:r>
        <w:rPr>
          <w:rFonts w:hint="eastAsia" w:ascii="宋体" w:hAnsi="宋体" w:eastAsia="宋体" w:cs="宋体"/>
          <w:i w:val="0"/>
          <w:iCs w:val="0"/>
          <w:caps w:val="0"/>
          <w:color w:val="auto"/>
          <w:spacing w:val="0"/>
          <w:sz w:val="31"/>
          <w:szCs w:val="31"/>
        </w:rPr>
        <w:t>促进</w:t>
      </w:r>
      <w:r>
        <w:rPr>
          <w:rFonts w:hint="eastAsia" w:ascii="宋体" w:hAnsi="宋体" w:eastAsia="宋体" w:cs="宋体"/>
          <w:i w:val="0"/>
          <w:iCs w:val="0"/>
          <w:caps w:val="0"/>
          <w:color w:val="auto"/>
          <w:spacing w:val="0"/>
          <w:sz w:val="31"/>
          <w:szCs w:val="31"/>
          <w:lang w:eastAsia="zh-CN"/>
        </w:rPr>
        <w:t>了本中心政府信息</w:t>
      </w:r>
      <w:r>
        <w:rPr>
          <w:rFonts w:hint="eastAsia" w:ascii="宋体" w:hAnsi="宋体" w:eastAsia="宋体" w:cs="宋体"/>
          <w:i w:val="0"/>
          <w:iCs w:val="0"/>
          <w:caps w:val="0"/>
          <w:color w:val="auto"/>
          <w:spacing w:val="0"/>
          <w:sz w:val="31"/>
          <w:szCs w:val="31"/>
        </w:rPr>
        <w:t>公开工作规范有序开展</w:t>
      </w:r>
      <w:r>
        <w:rPr>
          <w:rFonts w:hint="eastAsia" w:ascii="宋体" w:hAnsi="宋体" w:eastAsia="宋体" w:cs="宋体"/>
          <w:i w:val="0"/>
          <w:iCs w:val="0"/>
          <w:caps w:val="0"/>
          <w:color w:val="auto"/>
          <w:spacing w:val="0"/>
          <w:sz w:val="31"/>
          <w:szCs w:val="31"/>
          <w:lang w:eastAsia="zh-CN"/>
        </w:rPr>
        <w:t>，同时也为下一步工作指明了方向。</w:t>
      </w:r>
    </w:p>
    <w:p>
      <w:pPr>
        <w:pStyle w:val="2"/>
        <w:keepNext w:val="0"/>
        <w:keepLines w:val="0"/>
        <w:widowControl/>
        <w:suppressLineNumbers w:val="0"/>
        <w:spacing w:before="274" w:beforeAutospacing="0" w:after="274" w:afterAutospacing="0" w:line="630" w:lineRule="atLeast"/>
        <w:ind w:firstLine="622" w:firstLineChars="200"/>
        <w:jc w:val="both"/>
        <w:rPr>
          <w:rStyle w:val="5"/>
          <w:rFonts w:hint="eastAsia" w:ascii="宋体" w:hAnsi="宋体" w:eastAsia="宋体" w:cs="宋体"/>
          <w:i w:val="0"/>
          <w:iCs w:val="0"/>
          <w:color w:val="000000"/>
          <w:spacing w:val="0"/>
          <w:sz w:val="31"/>
          <w:szCs w:val="31"/>
        </w:rPr>
      </w:pPr>
      <w:r>
        <w:rPr>
          <w:rStyle w:val="5"/>
          <w:rFonts w:hint="eastAsia" w:ascii="宋体" w:hAnsi="宋体" w:eastAsia="宋体" w:cs="宋体"/>
          <w:i w:val="0"/>
          <w:iCs w:val="0"/>
          <w:color w:val="000000"/>
          <w:spacing w:val="0"/>
          <w:sz w:val="31"/>
          <w:szCs w:val="31"/>
        </w:rPr>
        <w:t> 二、主动公开政府信息情况</w:t>
      </w:r>
    </w:p>
    <w:p>
      <w:pPr>
        <w:pStyle w:val="2"/>
        <w:keepNext w:val="0"/>
        <w:keepLines w:val="0"/>
        <w:widowControl/>
        <w:suppressLineNumbers w:val="0"/>
        <w:spacing w:line="315" w:lineRule="atLeast"/>
        <w:jc w:val="center"/>
      </w:pP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971"/>
        <w:gridCol w:w="1985"/>
        <w:gridCol w:w="1985"/>
        <w:gridCol w:w="259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信息内容</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本年制发件数</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本年废止件数</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规章</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　　0</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 　0</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　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行政规范性文件</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　　0</w:t>
            </w:r>
          </w:p>
        </w:tc>
        <w:tc>
          <w:tcPr>
            <w:tcW w:w="199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 　0</w:t>
            </w:r>
          </w:p>
        </w:tc>
        <w:tc>
          <w:tcPr>
            <w:tcW w:w="198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　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行政许可</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行政处罚</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行政强制</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1980"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行政事业性收费</w:t>
            </w:r>
          </w:p>
        </w:tc>
        <w:tc>
          <w:tcPr>
            <w:tcW w:w="6390" w:type="dxa"/>
            <w:gridSpan w:val="3"/>
            <w:tcBorders>
              <w:top w:val="single" w:color="00000A" w:sz="8" w:space="0"/>
              <w:left w:val="nil"/>
              <w:bottom w:val="single" w:color="00000A" w:sz="8" w:space="0"/>
              <w:right w:val="single" w:color="000001"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420"/>
              <w:jc w:val="center"/>
              <w:rPr>
                <w:sz w:val="19"/>
                <w:szCs w:val="19"/>
              </w:rPr>
            </w:pPr>
            <w:r>
              <w:rPr>
                <w:rFonts w:hint="eastAsia" w:ascii="宋体" w:hAnsi="宋体" w:eastAsia="宋体" w:cs="宋体"/>
                <w:sz w:val="31"/>
                <w:szCs w:val="31"/>
              </w:rPr>
              <w:t>0</w:t>
            </w:r>
          </w:p>
        </w:tc>
      </w:tr>
    </w:tbl>
    <w:p>
      <w:pPr>
        <w:pStyle w:val="2"/>
        <w:keepNext w:val="0"/>
        <w:keepLines w:val="0"/>
        <w:widowControl/>
        <w:suppressLineNumbers w:val="0"/>
        <w:spacing w:line="31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40" w:afterAutospacing="0" w:line="29" w:lineRule="atLeast"/>
        <w:jc w:val="left"/>
        <w:rPr>
          <w:i w:val="0"/>
          <w:iCs w:val="0"/>
          <w:spacing w:val="0"/>
        </w:rPr>
      </w:pPr>
    </w:p>
    <w:p>
      <w:pPr>
        <w:pStyle w:val="2"/>
        <w:keepNext w:val="0"/>
        <w:keepLines w:val="0"/>
        <w:widowControl/>
        <w:suppressLineNumbers w:val="0"/>
        <w:spacing w:before="274" w:beforeAutospacing="0" w:after="274" w:afterAutospacing="0" w:line="630" w:lineRule="atLeast"/>
        <w:jc w:val="both"/>
      </w:pPr>
      <w:r>
        <w:rPr>
          <w:rFonts w:hint="eastAsia" w:ascii="宋体" w:hAnsi="宋体" w:eastAsia="宋体" w:cs="宋体"/>
          <w:color w:val="000000"/>
          <w:spacing w:val="0"/>
          <w:sz w:val="31"/>
          <w:szCs w:val="31"/>
        </w:rPr>
        <w:t>   </w:t>
      </w:r>
      <w:r>
        <w:rPr>
          <w:rStyle w:val="5"/>
          <w:rFonts w:hint="eastAsia" w:ascii="宋体" w:hAnsi="宋体" w:eastAsia="宋体" w:cs="宋体"/>
          <w:i w:val="0"/>
          <w:iCs w:val="0"/>
          <w:color w:val="000000"/>
          <w:spacing w:val="0"/>
          <w:sz w:val="31"/>
          <w:szCs w:val="31"/>
        </w:rPr>
        <w:t>三、收到和处理政府信息公开申请情况</w:t>
      </w:r>
    </w:p>
    <w:tbl>
      <w:tblPr>
        <w:tblStyle w:val="3"/>
        <w:tblW w:w="1159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946"/>
        <w:gridCol w:w="1855"/>
        <w:gridCol w:w="3360"/>
        <w:gridCol w:w="886"/>
        <w:gridCol w:w="602"/>
        <w:gridCol w:w="602"/>
        <w:gridCol w:w="786"/>
        <w:gridCol w:w="752"/>
        <w:gridCol w:w="719"/>
        <w:gridCol w:w="108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vMerge w:val="restart"/>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等于第三项加第四项之和）</w:t>
            </w:r>
          </w:p>
        </w:tc>
        <w:tc>
          <w:tcPr>
            <w:tcW w:w="4770" w:type="dxa"/>
            <w:gridSpan w:val="7"/>
            <w:tcBorders>
              <w:top w:val="single" w:color="00000A" w:sz="8"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vMerge w:val="continue"/>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自然人</w:t>
            </w:r>
          </w:p>
        </w:tc>
        <w:tc>
          <w:tcPr>
            <w:tcW w:w="3105" w:type="dxa"/>
            <w:gridSpan w:val="5"/>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法人或其他组织</w:t>
            </w:r>
          </w:p>
        </w:tc>
        <w:tc>
          <w:tcPr>
            <w:tcW w:w="810" w:type="dxa"/>
            <w:vMerge w:val="restar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vMerge w:val="continue"/>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101" w:firstLine="0"/>
              <w:jc w:val="center"/>
              <w:rPr>
                <w:sz w:val="19"/>
                <w:szCs w:val="19"/>
              </w:rPr>
            </w:pPr>
            <w:r>
              <w:rPr>
                <w:rFonts w:hint="eastAsia" w:ascii="宋体" w:hAnsi="宋体" w:eastAsia="宋体" w:cs="宋体"/>
                <w:sz w:val="31"/>
                <w:szCs w:val="31"/>
              </w:rPr>
              <w:t>商业企业</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101"/>
              <w:jc w:val="center"/>
              <w:rPr>
                <w:sz w:val="19"/>
                <w:szCs w:val="19"/>
              </w:rPr>
            </w:pPr>
            <w:r>
              <w:rPr>
                <w:rFonts w:hint="eastAsia" w:ascii="宋体" w:hAnsi="宋体" w:eastAsia="宋体" w:cs="宋体"/>
                <w:sz w:val="31"/>
                <w:szCs w:val="31"/>
              </w:rPr>
              <w:t>科研机构</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101"/>
              <w:jc w:val="center"/>
              <w:rPr>
                <w:sz w:val="19"/>
                <w:szCs w:val="19"/>
              </w:rPr>
            </w:pPr>
            <w:r>
              <w:rPr>
                <w:rFonts w:hint="eastAsia" w:ascii="宋体" w:hAnsi="宋体" w:eastAsia="宋体" w:cs="宋体"/>
                <w:sz w:val="31"/>
                <w:szCs w:val="31"/>
              </w:rPr>
              <w:t>社会公益组织</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101" w:firstLine="0"/>
              <w:jc w:val="center"/>
              <w:rPr>
                <w:sz w:val="19"/>
                <w:szCs w:val="19"/>
              </w:rPr>
            </w:pPr>
            <w:r>
              <w:rPr>
                <w:rFonts w:hint="eastAsia" w:ascii="宋体" w:hAnsi="宋体" w:eastAsia="宋体" w:cs="宋体"/>
                <w:sz w:val="31"/>
                <w:szCs w:val="31"/>
              </w:rPr>
              <w:t>法律服务机构</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58" w:right="-130"/>
              <w:jc w:val="center"/>
              <w:rPr>
                <w:sz w:val="19"/>
                <w:szCs w:val="19"/>
              </w:rPr>
            </w:pPr>
            <w:r>
              <w:rPr>
                <w:rFonts w:hint="eastAsia" w:ascii="宋体" w:hAnsi="宋体" w:eastAsia="宋体" w:cs="宋体"/>
                <w:sz w:val="31"/>
                <w:szCs w:val="31"/>
              </w:rPr>
              <w:t>其他</w:t>
            </w:r>
          </w:p>
        </w:tc>
        <w:tc>
          <w:tcPr>
            <w:tcW w:w="810" w:type="dxa"/>
            <w:vMerge w:val="continue"/>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一、本年新收政府信息公开申请数量</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二、上年结转政府信息公开申请数量</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restart"/>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三、本年度办理结果</w:t>
            </w: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（一）予以公开</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（二）部分公开（区分处理的，只计这一情形，不计其他情形）</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0"/>
              <w:rPr>
                <w:sz w:val="19"/>
                <w:szCs w:val="19"/>
              </w:rPr>
            </w:pPr>
            <w:r>
              <w:rPr>
                <w:rFonts w:hint="eastAsia" w:ascii="宋体" w:hAnsi="宋体" w:eastAsia="宋体" w:cs="宋体"/>
                <w:sz w:val="31"/>
                <w:szCs w:val="31"/>
              </w:rPr>
              <w:t>（三）不予公开</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1.属于国家秘密</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2.其他法律行政法规禁止公开</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3.危及“三安全一稳定”</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4.保护第三方合法权益</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5.属于三类内部事务信息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6.属于四类过程性信息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7.属于行政执法案卷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8.属于行政查询事项</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0"/>
              <w:rPr>
                <w:sz w:val="19"/>
                <w:szCs w:val="19"/>
              </w:rPr>
            </w:pPr>
            <w:r>
              <w:rPr>
                <w:rFonts w:hint="eastAsia" w:ascii="宋体" w:hAnsi="宋体" w:eastAsia="宋体" w:cs="宋体"/>
                <w:sz w:val="31"/>
                <w:szCs w:val="31"/>
              </w:rPr>
              <w:t>（四）无法提供</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1.本机关不掌握相关政府信息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2.没有现成信息需要另行制作</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3.补正后申请内容仍不明确</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0"/>
              <w:rPr>
                <w:sz w:val="19"/>
                <w:szCs w:val="19"/>
              </w:rPr>
            </w:pPr>
            <w:r>
              <w:rPr>
                <w:rFonts w:hint="eastAsia" w:ascii="宋体" w:hAnsi="宋体" w:eastAsia="宋体" w:cs="宋体"/>
                <w:sz w:val="31"/>
                <w:szCs w:val="31"/>
              </w:rPr>
              <w:t>（五）不予处理</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1.信访举报投诉类申请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2.重复申请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3.要求提供公开出版物</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4.无正当理由大量反复申请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216"/>
              <w:rPr>
                <w:sz w:val="19"/>
                <w:szCs w:val="19"/>
              </w:rPr>
            </w:pPr>
            <w:r>
              <w:rPr>
                <w:rFonts w:hint="eastAsia" w:ascii="宋体" w:hAnsi="宋体" w:eastAsia="宋体" w:cs="宋体"/>
                <w:sz w:val="31"/>
                <w:szCs w:val="31"/>
              </w:rPr>
              <w:t>出具已获取信息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（六）其他处理</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1.申请人无正当理由逾期不补正、行政机关不再处理其政府信息公开申请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2.申请人逾期未按收费通知要求缴纳费用、行政机关不再处理其政府信息公开申请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3.其他</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（七）总计</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rPr>
                <w:sz w:val="19"/>
                <w:szCs w:val="19"/>
              </w:rPr>
            </w:pPr>
            <w:r>
              <w:rPr>
                <w:rFonts w:hint="eastAsia" w:ascii="宋体" w:hAnsi="宋体" w:eastAsia="宋体" w:cs="宋体"/>
                <w:sz w:val="31"/>
                <w:szCs w:val="31"/>
              </w:rPr>
              <w:t>四、结转下年度继续办理</w:t>
            </w:r>
          </w:p>
        </w:tc>
        <w:tc>
          <w:tcPr>
            <w:tcW w:w="79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70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67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810" w:type="dxa"/>
            <w:tcBorders>
              <w:top w:val="single" w:color="00000A" w:sz="6" w:space="0"/>
              <w:left w:val="single" w:color="00000A" w:sz="6"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bl>
    <w:p>
      <w:pPr>
        <w:pStyle w:val="2"/>
        <w:keepNext w:val="0"/>
        <w:keepLines w:val="0"/>
        <w:widowControl/>
        <w:suppressLineNumbers w:val="0"/>
        <w:spacing w:before="274" w:beforeAutospacing="0" w:after="240" w:afterAutospacing="0" w:line="317" w:lineRule="atLeast"/>
        <w:jc w:val="both"/>
        <w:rPr>
          <w:i w:val="0"/>
          <w:iCs w:val="0"/>
          <w:spacing w:val="0"/>
        </w:rPr>
      </w:pPr>
    </w:p>
    <w:p>
      <w:pPr>
        <w:pStyle w:val="2"/>
        <w:keepNext w:val="0"/>
        <w:keepLines w:val="0"/>
        <w:widowControl/>
        <w:suppressLineNumbers w:val="0"/>
        <w:spacing w:before="274" w:beforeAutospacing="0" w:after="274" w:afterAutospacing="0" w:line="630" w:lineRule="atLeast"/>
        <w:jc w:val="both"/>
      </w:pPr>
      <w:r>
        <w:rPr>
          <w:rStyle w:val="5"/>
          <w:rFonts w:hint="eastAsia" w:ascii="宋体" w:hAnsi="宋体" w:eastAsia="宋体" w:cs="宋体"/>
          <w:i w:val="0"/>
          <w:iCs w:val="0"/>
          <w:color w:val="000000"/>
          <w:spacing w:val="0"/>
          <w:sz w:val="31"/>
          <w:szCs w:val="31"/>
        </w:rPr>
        <w:t>    四、政府信息公开行政复议、行政诉讼情况</w:t>
      </w:r>
    </w:p>
    <w:p>
      <w:pPr>
        <w:pStyle w:val="2"/>
        <w:keepNext w:val="0"/>
        <w:keepLines w:val="0"/>
        <w:widowControl/>
        <w:suppressLineNumbers w:val="0"/>
        <w:spacing w:before="274" w:beforeAutospacing="0" w:after="274" w:afterAutospacing="0" w:line="317" w:lineRule="atLeast"/>
        <w:ind w:left="0" w:firstLine="619"/>
        <w:jc w:val="both"/>
      </w:pPr>
    </w:p>
    <w:tbl>
      <w:tblPr>
        <w:tblStyle w:val="3"/>
        <w:tblpPr w:vertAnchor="text" w:tblpXSpec="left"/>
        <w:tblW w:w="95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423"/>
        <w:gridCol w:w="429"/>
        <w:gridCol w:w="429"/>
        <w:gridCol w:w="429"/>
        <w:gridCol w:w="1437"/>
        <w:gridCol w:w="380"/>
        <w:gridCol w:w="430"/>
        <w:gridCol w:w="430"/>
        <w:gridCol w:w="430"/>
        <w:gridCol w:w="1371"/>
        <w:gridCol w:w="430"/>
        <w:gridCol w:w="430"/>
        <w:gridCol w:w="430"/>
        <w:gridCol w:w="430"/>
        <w:gridCol w:w="160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1" w:hRule="atLeast"/>
        </w:trPr>
        <w:tc>
          <w:tcPr>
            <w:tcW w:w="2850" w:type="dxa"/>
            <w:gridSpan w:val="5"/>
            <w:tcBorders>
              <w:top w:val="single" w:color="00000A" w:sz="8" w:space="0"/>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行政复议</w:t>
            </w:r>
          </w:p>
        </w:tc>
        <w:tc>
          <w:tcPr>
            <w:tcW w:w="5775" w:type="dxa"/>
            <w:gridSpan w:val="10"/>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375" w:type="dxa"/>
            <w:vMerge w:val="restart"/>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44" w:right="-173"/>
              <w:jc w:val="center"/>
              <w:rPr>
                <w:sz w:val="19"/>
                <w:szCs w:val="19"/>
              </w:rPr>
            </w:pPr>
            <w:r>
              <w:rPr>
                <w:rFonts w:hint="eastAsia" w:ascii="宋体" w:hAnsi="宋体" w:eastAsia="宋体" w:cs="宋体"/>
                <w:sz w:val="31"/>
                <w:szCs w:val="3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44" w:right="-173"/>
              <w:jc w:val="center"/>
              <w:rPr>
                <w:sz w:val="19"/>
                <w:szCs w:val="19"/>
              </w:rPr>
            </w:pPr>
            <w:r>
              <w:rPr>
                <w:rFonts w:hint="eastAsia" w:ascii="宋体" w:hAnsi="宋体" w:eastAsia="宋体" w:cs="宋体"/>
                <w:sz w:val="31"/>
                <w:szCs w:val="31"/>
              </w:rPr>
              <w:t>维持</w:t>
            </w:r>
          </w:p>
        </w:tc>
        <w:tc>
          <w:tcPr>
            <w:tcW w:w="390" w:type="dxa"/>
            <w:vMerge w:val="restart"/>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43" w:right="-130" w:firstLine="0"/>
              <w:jc w:val="center"/>
              <w:rPr>
                <w:sz w:val="19"/>
                <w:szCs w:val="19"/>
              </w:rPr>
            </w:pPr>
            <w:r>
              <w:rPr>
                <w:rFonts w:hint="eastAsia" w:ascii="宋体" w:hAnsi="宋体" w:eastAsia="宋体" w:cs="宋体"/>
                <w:sz w:val="31"/>
                <w:szCs w:val="31"/>
              </w:rPr>
              <w:t>结果纠正</w:t>
            </w:r>
          </w:p>
        </w:tc>
        <w:tc>
          <w:tcPr>
            <w:tcW w:w="390" w:type="dxa"/>
            <w:vMerge w:val="restart"/>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86" w:right="-101"/>
              <w:jc w:val="center"/>
              <w:rPr>
                <w:sz w:val="19"/>
                <w:szCs w:val="19"/>
              </w:rPr>
            </w:pPr>
            <w:r>
              <w:rPr>
                <w:rFonts w:hint="eastAsia" w:ascii="宋体" w:hAnsi="宋体" w:eastAsia="宋体" w:cs="宋体"/>
                <w:sz w:val="31"/>
                <w:szCs w:val="31"/>
              </w:rPr>
              <w:t>其他结果</w:t>
            </w:r>
          </w:p>
        </w:tc>
        <w:tc>
          <w:tcPr>
            <w:tcW w:w="390" w:type="dxa"/>
            <w:vMerge w:val="restart"/>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15" w:right="-115"/>
              <w:jc w:val="center"/>
              <w:rPr>
                <w:sz w:val="19"/>
                <w:szCs w:val="19"/>
              </w:rPr>
            </w:pPr>
            <w:r>
              <w:rPr>
                <w:rFonts w:hint="eastAsia" w:ascii="宋体" w:hAnsi="宋体" w:eastAsia="宋体" w:cs="宋体"/>
                <w:sz w:val="31"/>
                <w:szCs w:val="3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15" w:right="-115"/>
              <w:jc w:val="center"/>
              <w:rPr>
                <w:sz w:val="19"/>
                <w:szCs w:val="19"/>
              </w:rPr>
            </w:pPr>
            <w:r>
              <w:rPr>
                <w:rFonts w:hint="eastAsia" w:ascii="宋体" w:hAnsi="宋体" w:eastAsia="宋体" w:cs="宋体"/>
                <w:sz w:val="31"/>
                <w:szCs w:val="31"/>
              </w:rPr>
              <w:t>审结</w:t>
            </w:r>
          </w:p>
        </w:tc>
        <w:tc>
          <w:tcPr>
            <w:tcW w:w="450" w:type="dxa"/>
            <w:vMerge w:val="restart"/>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计</w:t>
            </w:r>
          </w:p>
        </w:tc>
        <w:tc>
          <w:tcPr>
            <w:tcW w:w="2760" w:type="dxa"/>
            <w:gridSpan w:val="5"/>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未经复议直接起诉</w:t>
            </w:r>
          </w:p>
        </w:tc>
        <w:tc>
          <w:tcPr>
            <w:tcW w:w="2805" w:type="dxa"/>
            <w:gridSpan w:val="5"/>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375" w:type="dxa"/>
            <w:vMerge w:val="continue"/>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390" w:type="dxa"/>
            <w:vMerge w:val="continue"/>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90" w:type="dxa"/>
            <w:vMerge w:val="continue"/>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90" w:type="dxa"/>
            <w:vMerge w:val="continue"/>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450" w:type="dxa"/>
            <w:vMerge w:val="continue"/>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4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130"/>
              <w:jc w:val="center"/>
              <w:rPr>
                <w:sz w:val="19"/>
                <w:szCs w:val="19"/>
              </w:rPr>
            </w:pPr>
            <w:r>
              <w:rPr>
                <w:rFonts w:hint="eastAsia" w:ascii="宋体" w:hAnsi="宋体" w:eastAsia="宋体" w:cs="宋体"/>
                <w:sz w:val="31"/>
                <w:szCs w:val="31"/>
              </w:rPr>
              <w:t>结果维持</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86" w:right="-86"/>
              <w:jc w:val="center"/>
              <w:rPr>
                <w:sz w:val="19"/>
                <w:szCs w:val="19"/>
              </w:rPr>
            </w:pPr>
            <w:r>
              <w:rPr>
                <w:rFonts w:hint="eastAsia" w:ascii="宋体" w:hAnsi="宋体" w:eastAsia="宋体" w:cs="宋体"/>
                <w:sz w:val="31"/>
                <w:szCs w:val="31"/>
              </w:rPr>
              <w:t>结果纠正</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30" w:right="-130"/>
              <w:jc w:val="center"/>
              <w:rPr>
                <w:sz w:val="19"/>
                <w:szCs w:val="19"/>
              </w:rPr>
            </w:pPr>
            <w:r>
              <w:rPr>
                <w:rFonts w:hint="eastAsia" w:ascii="宋体" w:hAnsi="宋体" w:eastAsia="宋体" w:cs="宋体"/>
                <w:sz w:val="31"/>
                <w:szCs w:val="3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30" w:right="-130"/>
              <w:jc w:val="center"/>
              <w:rPr>
                <w:sz w:val="19"/>
                <w:szCs w:val="19"/>
              </w:rPr>
            </w:pPr>
            <w:r>
              <w:rPr>
                <w:rFonts w:hint="eastAsia" w:ascii="宋体" w:hAnsi="宋体" w:eastAsia="宋体" w:cs="宋体"/>
                <w:sz w:val="31"/>
                <w:szCs w:val="31"/>
              </w:rPr>
              <w:t>结果</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58" w:right="-158"/>
              <w:jc w:val="center"/>
              <w:rPr>
                <w:sz w:val="19"/>
                <w:szCs w:val="19"/>
              </w:rPr>
            </w:pPr>
            <w:r>
              <w:rPr>
                <w:rFonts w:hint="eastAsia" w:ascii="宋体" w:hAnsi="宋体" w:eastAsia="宋体" w:cs="宋体"/>
                <w:sz w:val="31"/>
                <w:szCs w:val="3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58" w:right="-158"/>
              <w:jc w:val="center"/>
              <w:rPr>
                <w:sz w:val="19"/>
                <w:szCs w:val="19"/>
              </w:rPr>
            </w:pPr>
            <w:r>
              <w:rPr>
                <w:rFonts w:hint="eastAsia" w:ascii="宋体" w:hAnsi="宋体" w:eastAsia="宋体" w:cs="宋体"/>
                <w:sz w:val="31"/>
                <w:szCs w:val="31"/>
              </w:rPr>
              <w:t>审结</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总计</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01" w:right="-72"/>
              <w:jc w:val="center"/>
              <w:rPr>
                <w:sz w:val="19"/>
                <w:szCs w:val="19"/>
              </w:rPr>
            </w:pPr>
            <w:r>
              <w:rPr>
                <w:rFonts w:hint="eastAsia" w:ascii="宋体" w:hAnsi="宋体" w:eastAsia="宋体" w:cs="宋体"/>
                <w:sz w:val="31"/>
                <w:szCs w:val="31"/>
              </w:rPr>
              <w:t>结果维持</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30" w:right="-130"/>
              <w:jc w:val="center"/>
              <w:rPr>
                <w:sz w:val="19"/>
                <w:szCs w:val="19"/>
              </w:rPr>
            </w:pPr>
            <w:r>
              <w:rPr>
                <w:rFonts w:hint="eastAsia" w:ascii="宋体" w:hAnsi="宋体" w:eastAsia="宋体" w:cs="宋体"/>
                <w:sz w:val="31"/>
                <w:szCs w:val="3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30" w:right="-130"/>
              <w:jc w:val="center"/>
              <w:rPr>
                <w:sz w:val="19"/>
                <w:szCs w:val="19"/>
              </w:rPr>
            </w:pPr>
            <w:r>
              <w:rPr>
                <w:rFonts w:hint="eastAsia" w:ascii="宋体" w:hAnsi="宋体" w:eastAsia="宋体" w:cs="宋体"/>
                <w:sz w:val="31"/>
                <w:szCs w:val="31"/>
              </w:rPr>
              <w:t>纠正</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73" w:right="-130" w:firstLine="0"/>
              <w:jc w:val="center"/>
              <w:rPr>
                <w:sz w:val="19"/>
                <w:szCs w:val="19"/>
              </w:rPr>
            </w:pPr>
            <w:r>
              <w:rPr>
                <w:rFonts w:hint="eastAsia" w:ascii="宋体" w:hAnsi="宋体" w:eastAsia="宋体" w:cs="宋体"/>
                <w:sz w:val="31"/>
                <w:szCs w:val="3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173" w:right="-130" w:firstLine="0"/>
              <w:jc w:val="center"/>
              <w:rPr>
                <w:sz w:val="19"/>
                <w:szCs w:val="19"/>
              </w:rPr>
            </w:pPr>
            <w:r>
              <w:rPr>
                <w:rFonts w:hint="eastAsia" w:ascii="宋体" w:hAnsi="宋体" w:eastAsia="宋体" w:cs="宋体"/>
                <w:sz w:val="31"/>
                <w:szCs w:val="31"/>
              </w:rPr>
              <w:t>结果</w:t>
            </w:r>
          </w:p>
        </w:tc>
        <w:tc>
          <w:tcPr>
            <w:tcW w:w="390"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72" w:right="-101" w:firstLine="0"/>
              <w:jc w:val="center"/>
              <w:rPr>
                <w:sz w:val="19"/>
                <w:szCs w:val="19"/>
              </w:rPr>
            </w:pPr>
            <w:r>
              <w:rPr>
                <w:rFonts w:hint="eastAsia" w:ascii="宋体" w:hAnsi="宋体" w:eastAsia="宋体" w:cs="宋体"/>
                <w:sz w:val="31"/>
                <w:szCs w:val="31"/>
              </w:rPr>
              <w:t>尚未审结</w:t>
            </w:r>
          </w:p>
        </w:tc>
        <w:tc>
          <w:tcPr>
            <w:tcW w:w="375" w:type="dxa"/>
            <w:tcBorders>
              <w:top w:val="single" w:color="00000A" w:sz="8" w:space="0"/>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75" w:type="dxa"/>
            <w:tcBorders>
              <w:top w:val="nil"/>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45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4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90"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c>
          <w:tcPr>
            <w:tcW w:w="375" w:type="dxa"/>
            <w:tcBorders>
              <w:top w:val="nil"/>
              <w:left w:val="nil"/>
              <w:bottom w:val="single" w:color="00000A" w:sz="8" w:space="0"/>
              <w:right w:val="single" w:color="00000A"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sz w:val="19"/>
                <w:szCs w:val="19"/>
              </w:rPr>
            </w:pPr>
            <w:r>
              <w:rPr>
                <w:rFonts w:hint="eastAsia" w:ascii="宋体" w:hAnsi="宋体" w:eastAsia="宋体" w:cs="宋体"/>
                <w:sz w:val="31"/>
                <w:szCs w:val="31"/>
              </w:rPr>
              <w:t>0</w:t>
            </w:r>
          </w:p>
        </w:tc>
      </w:tr>
    </w:tbl>
    <w:p>
      <w:pPr>
        <w:pStyle w:val="2"/>
        <w:keepNext w:val="0"/>
        <w:keepLines w:val="0"/>
        <w:widowControl/>
        <w:suppressLineNumbers w:val="0"/>
        <w:spacing w:line="630" w:lineRule="atLeast"/>
        <w:ind w:firstLine="622" w:firstLineChars="200"/>
      </w:pPr>
      <w:r>
        <w:rPr>
          <w:rStyle w:val="5"/>
          <w:rFonts w:hint="eastAsia" w:ascii="宋体" w:hAnsi="宋体" w:eastAsia="宋体" w:cs="宋体"/>
          <w:color w:val="000000"/>
          <w:sz w:val="31"/>
          <w:szCs w:val="31"/>
        </w:rPr>
        <w:t> 五、存在的主要问题及改进情况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firstLine="420"/>
        <w:jc w:val="both"/>
        <w:rPr>
          <w:rFonts w:hint="eastAsia" w:ascii="宋体" w:hAnsi="宋体" w:eastAsia="宋体" w:cs="宋体"/>
          <w:i w:val="0"/>
          <w:iCs w:val="0"/>
          <w:caps w:val="0"/>
          <w:color w:val="000000"/>
          <w:spacing w:val="0"/>
          <w:sz w:val="32"/>
          <w:szCs w:val="32"/>
          <w:shd w:val="clear" w:fill="FFFFFF"/>
          <w:lang w:val="en-US" w:eastAsia="zh-CN"/>
        </w:rPr>
      </w:pPr>
      <w:r>
        <w:rPr>
          <w:rFonts w:hint="eastAsia" w:ascii="宋体" w:hAnsi="宋体" w:eastAsia="宋体" w:cs="宋体"/>
          <w:sz w:val="31"/>
          <w:szCs w:val="31"/>
        </w:rPr>
        <w:t>   </w:t>
      </w:r>
      <w:r>
        <w:rPr>
          <w:rFonts w:hint="eastAsia" w:ascii="宋体" w:hAnsi="宋体" w:eastAsia="宋体" w:cs="宋体"/>
          <w:i w:val="0"/>
          <w:iCs w:val="0"/>
          <w:caps w:val="0"/>
          <w:color w:val="auto"/>
          <w:spacing w:val="0"/>
          <w:sz w:val="32"/>
          <w:szCs w:val="32"/>
          <w:shd w:val="clear" w:fill="FFFFFF"/>
        </w:rPr>
        <w:t>2022年，</w:t>
      </w:r>
      <w:r>
        <w:rPr>
          <w:rFonts w:hint="eastAsia" w:ascii="宋体" w:hAnsi="宋体" w:eastAsia="宋体" w:cs="宋体"/>
          <w:i w:val="0"/>
          <w:iCs w:val="0"/>
          <w:caps w:val="0"/>
          <w:color w:val="auto"/>
          <w:spacing w:val="0"/>
          <w:sz w:val="32"/>
          <w:szCs w:val="32"/>
          <w:shd w:val="clear" w:fill="FFFFFF"/>
          <w:lang w:eastAsia="zh-CN"/>
        </w:rPr>
        <w:t>我局</w:t>
      </w:r>
      <w:r>
        <w:rPr>
          <w:rFonts w:hint="eastAsia" w:ascii="宋体" w:hAnsi="宋体" w:eastAsia="宋体" w:cs="宋体"/>
          <w:i w:val="0"/>
          <w:iCs w:val="0"/>
          <w:caps w:val="0"/>
          <w:color w:val="auto"/>
          <w:spacing w:val="0"/>
          <w:sz w:val="32"/>
          <w:szCs w:val="32"/>
          <w:shd w:val="clear" w:fill="FFFFFF"/>
        </w:rPr>
        <w:t>政府信息公开工作虽能稳步推进落实，整体水平得到了有效提升，但与上级的要求还有差距，主要是信息公开的积极性有所欠缺，创新性和服务性依旧优待提升。</w:t>
      </w:r>
      <w:r>
        <w:rPr>
          <w:rFonts w:hint="eastAsia" w:ascii="宋体" w:hAnsi="宋体" w:eastAsia="宋体" w:cs="宋体"/>
          <w:color w:val="auto"/>
          <w:sz w:val="31"/>
          <w:szCs w:val="31"/>
        </w:rPr>
        <w:t>目前存在的主要问题是:一是栏目信息虽然不断更新内容，但时效性不强；二是主动公开政府信息内容与公众的需求还存在一定差距；三是公开信息的分类单一等等。针对以上存在的问题和不足，我局将采取以下措施加以改进：一是加强信息的收集、整理，提高公开信息的价值，扩大信息公开范围，以多种形式公开政府信息，从报纸、社会宣传等多种形式对外公开。二是进一步加强政府信息公开宣传力度，提高公众对科技局政府信息公开的知晓率和参与度。三</w:t>
      </w:r>
      <w:r>
        <w:rPr>
          <w:rFonts w:hint="eastAsia" w:ascii="宋体" w:hAnsi="宋体" w:eastAsia="宋体" w:cs="宋体"/>
          <w:color w:val="auto"/>
          <w:sz w:val="31"/>
          <w:szCs w:val="31"/>
          <w:lang w:eastAsia="zh-CN"/>
        </w:rPr>
        <w:t>是</w:t>
      </w:r>
      <w:r>
        <w:rPr>
          <w:rFonts w:hint="eastAsia" w:ascii="宋体" w:hAnsi="宋体" w:eastAsia="宋体" w:cs="宋体"/>
          <w:i w:val="0"/>
          <w:iCs w:val="0"/>
          <w:caps w:val="0"/>
          <w:color w:val="auto"/>
          <w:spacing w:val="0"/>
          <w:sz w:val="32"/>
          <w:szCs w:val="32"/>
          <w:shd w:val="clear" w:fill="FFFFFF"/>
        </w:rPr>
        <w:t>结合工作实际，完善公开内容，做到依法公开、规范公开、准确公开、及时公开</w:t>
      </w:r>
      <w:r>
        <w:rPr>
          <w:rFonts w:hint="eastAsia" w:ascii="宋体" w:hAnsi="宋体" w:eastAsia="宋体" w:cs="宋体"/>
          <w:i w:val="0"/>
          <w:iCs w:val="0"/>
          <w:caps w:val="0"/>
          <w:color w:val="000000"/>
          <w:spacing w:val="0"/>
          <w:sz w:val="32"/>
          <w:szCs w:val="32"/>
          <w:shd w:val="clear" w:fill="FFFFFF"/>
        </w:rPr>
        <w:t>。</w:t>
      </w:r>
      <w:r>
        <w:rPr>
          <w:rFonts w:hint="eastAsia" w:ascii="宋体" w:hAnsi="宋体" w:eastAsia="宋体" w:cs="宋体"/>
          <w:i w:val="0"/>
          <w:iCs w:val="0"/>
          <w:caps w:val="0"/>
          <w:color w:val="000000"/>
          <w:spacing w:val="0"/>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8" w:lineRule="atLeast"/>
        <w:ind w:left="0" w:right="0" w:firstLine="420"/>
        <w:jc w:val="left"/>
        <w:rPr>
          <w:rFonts w:hint="eastAsia" w:ascii="仿宋_GB2312" w:hAnsi="仿宋_GB2312" w:eastAsia="仿宋_GB2312" w:cs="仿宋_GB2312"/>
          <w:i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黑体" w:hAnsi="黑体" w:eastAsia="黑体" w:cs="黑体"/>
          <w:i w:val="0"/>
          <w:caps w:val="0"/>
          <w:color w:val="000000"/>
          <w:spacing w:val="0"/>
          <w:sz w:val="32"/>
          <w:szCs w:val="32"/>
        </w:rPr>
        <w:t>六、其他需要报告的事项</w:t>
      </w:r>
    </w:p>
    <w:p>
      <w:pPr>
        <w:ind w:firstLine="620" w:firstLineChars="200"/>
        <w:rPr>
          <w:rFonts w:hint="eastAsia" w:ascii="宋体" w:hAnsi="宋体" w:eastAsia="宋体" w:cs="宋体"/>
          <w:kern w:val="0"/>
          <w:sz w:val="31"/>
          <w:szCs w:val="31"/>
          <w:lang w:val="en-US" w:eastAsia="zh-CN" w:bidi="ar"/>
        </w:rPr>
      </w:pPr>
      <w:r>
        <w:rPr>
          <w:rFonts w:hint="eastAsia" w:ascii="宋体" w:hAnsi="宋体" w:eastAsia="宋体" w:cs="宋体"/>
          <w:kern w:val="0"/>
          <w:sz w:val="31"/>
          <w:szCs w:val="31"/>
          <w:lang w:val="en-US" w:eastAsia="zh-CN" w:bidi="ar"/>
        </w:rPr>
        <w:t>1、本年度政府信息公开申请未达到《政府信息公开信息处理费管理办法》（国办函〔2020〕109号）所规定的信息处理费收费标准，故未收取信息处理费。</w:t>
      </w:r>
    </w:p>
    <w:p>
      <w:pPr>
        <w:ind w:firstLine="620" w:firstLineChars="200"/>
        <w:rPr>
          <w:rFonts w:hint="eastAsia" w:ascii="宋体" w:hAnsi="宋体" w:eastAsia="宋体" w:cs="宋体"/>
          <w:kern w:val="0"/>
          <w:sz w:val="31"/>
          <w:szCs w:val="31"/>
          <w:lang w:val="en-US" w:eastAsia="zh-CN" w:bidi="ar"/>
        </w:rPr>
      </w:pPr>
      <w:r>
        <w:rPr>
          <w:rFonts w:hint="eastAsia" w:ascii="宋体" w:hAnsi="宋体" w:eastAsia="宋体" w:cs="宋体"/>
          <w:kern w:val="0"/>
          <w:sz w:val="31"/>
          <w:szCs w:val="31"/>
          <w:lang w:val="en-US" w:eastAsia="zh-CN" w:bidi="ar"/>
        </w:rPr>
        <w:t>2、本行政机关人大代表建议和政协提案办理结果公开情况。全年未承办区级人大代表建议和区政协委员提案。</w:t>
      </w:r>
    </w:p>
    <w:p>
      <w:pPr>
        <w:ind w:firstLine="620" w:firstLineChars="200"/>
        <w:rPr>
          <w:rFonts w:hint="eastAsia" w:ascii="宋体" w:hAnsi="宋体" w:eastAsia="宋体" w:cs="宋体"/>
          <w:color w:val="auto"/>
          <w:kern w:val="0"/>
          <w:sz w:val="31"/>
          <w:szCs w:val="31"/>
          <w:lang w:val="en-US" w:eastAsia="zh-CN" w:bidi="ar"/>
        </w:rPr>
      </w:pPr>
      <w:r>
        <w:rPr>
          <w:rFonts w:hint="eastAsia" w:ascii="宋体" w:hAnsi="宋体" w:eastAsia="宋体" w:cs="宋体"/>
          <w:color w:val="auto"/>
          <w:kern w:val="0"/>
          <w:sz w:val="31"/>
          <w:szCs w:val="31"/>
          <w:lang w:val="en-US" w:eastAsia="zh-CN" w:bidi="ar"/>
        </w:rPr>
        <w:t>3、本行政机关年度政务公开工作创新情况。定期开展“政府开放日”活动，切实保障人民群众的知情权、参与权、监督权；</w:t>
      </w:r>
      <w:r>
        <w:rPr>
          <w:rFonts w:hint="eastAsia" w:ascii="宋体" w:hAnsi="宋体" w:eastAsia="宋体" w:cs="宋体"/>
          <w:i w:val="0"/>
          <w:iCs w:val="0"/>
          <w:caps w:val="0"/>
          <w:color w:val="000000"/>
          <w:spacing w:val="0"/>
          <w:sz w:val="32"/>
          <w:szCs w:val="32"/>
          <w:shd w:val="clear" w:fill="FFFFFF"/>
        </w:rPr>
        <w:t>充分利用政府网站、政务新媒体加大宣传力度，扩大政府公报知晓度和影响力。提供word或PDF等多格式下载，方便群众查阅</w:t>
      </w:r>
      <w:r>
        <w:rPr>
          <w:rFonts w:hint="eastAsia" w:ascii="宋体" w:hAnsi="宋体" w:eastAsia="宋体" w:cs="宋体"/>
          <w:color w:val="auto"/>
          <w:kern w:val="0"/>
          <w:sz w:val="31"/>
          <w:szCs w:val="31"/>
          <w:lang w:val="en-US" w:eastAsia="zh-CN" w:bidi="ar"/>
        </w:rPr>
        <w:t>。</w:t>
      </w:r>
    </w:p>
    <w:p>
      <w:pPr>
        <w:ind w:firstLine="620" w:firstLineChars="200"/>
        <w:rPr>
          <w:rFonts w:hint="default" w:ascii="宋体" w:hAnsi="宋体" w:eastAsia="宋体" w:cs="宋体"/>
          <w:kern w:val="0"/>
          <w:sz w:val="31"/>
          <w:szCs w:val="31"/>
          <w:lang w:val="en-US" w:eastAsia="zh-CN" w:bidi="ar"/>
        </w:rPr>
      </w:pPr>
      <w:r>
        <w:rPr>
          <w:rFonts w:hint="eastAsia" w:ascii="宋体" w:hAnsi="宋体" w:eastAsia="宋体" w:cs="宋体"/>
          <w:kern w:val="0"/>
          <w:sz w:val="31"/>
          <w:szCs w:val="31"/>
          <w:lang w:val="en-US" w:eastAsia="zh-CN" w:bidi="ar"/>
        </w:rPr>
        <w:t>4、本行政机关政府信息公开工作年度报告数据统计需要说明的事项。本报告中所列数据的统计时限为2022年1月1日至2022年12月31日。</w:t>
      </w:r>
    </w:p>
    <w:p>
      <w:pPr>
        <w:ind w:firstLine="620" w:firstLineChars="200"/>
        <w:rPr>
          <w:rFonts w:hint="default" w:ascii="宋体" w:hAnsi="宋体" w:eastAsia="宋体" w:cs="宋体"/>
          <w:kern w:val="0"/>
          <w:sz w:val="31"/>
          <w:szCs w:val="31"/>
          <w:lang w:val="en-US" w:eastAsia="zh-CN" w:bidi="ar"/>
        </w:rPr>
      </w:pPr>
      <w:r>
        <w:rPr>
          <w:rFonts w:hint="eastAsia" w:ascii="宋体" w:hAnsi="宋体" w:eastAsia="宋体" w:cs="宋体"/>
          <w:kern w:val="0"/>
          <w:sz w:val="31"/>
          <w:szCs w:val="31"/>
          <w:lang w:val="en-US" w:eastAsia="zh-CN" w:bidi="ar"/>
        </w:rPr>
        <w:t>5、本行政机关认为需要报告的其他事项。无。</w:t>
      </w:r>
    </w:p>
    <w:p>
      <w:pPr>
        <w:ind w:firstLine="620" w:firstLineChars="200"/>
        <w:rPr>
          <w:rFonts w:hint="default" w:ascii="宋体" w:hAnsi="宋体" w:eastAsia="宋体" w:cs="宋体"/>
          <w:kern w:val="0"/>
          <w:sz w:val="31"/>
          <w:szCs w:val="31"/>
          <w:lang w:val="en-US" w:eastAsia="zh-CN" w:bidi="ar"/>
        </w:rPr>
      </w:pPr>
      <w:r>
        <w:rPr>
          <w:rFonts w:hint="eastAsia" w:ascii="宋体" w:hAnsi="宋体" w:eastAsia="宋体" w:cs="宋体"/>
          <w:kern w:val="0"/>
          <w:sz w:val="31"/>
          <w:szCs w:val="31"/>
          <w:lang w:val="en-US" w:eastAsia="zh-CN" w:bidi="ar"/>
        </w:rPr>
        <w:t>6、其他有关文件专门要求通过政府信息公开工作年度报告予以报告的事项。无。</w:t>
      </w:r>
    </w:p>
    <w:p>
      <w:pPr>
        <w:pStyle w:val="2"/>
        <w:keepNext w:val="0"/>
        <w:keepLines w:val="0"/>
        <w:widowControl/>
        <w:suppressLineNumbers w:val="0"/>
        <w:spacing w:before="274" w:beforeAutospacing="0" w:after="0" w:afterAutospacing="0" w:line="634" w:lineRule="atLeast"/>
        <w:jc w:val="center"/>
        <w:rPr>
          <w:rFonts w:hint="eastAsia" w:ascii="宋体" w:hAnsi="宋体" w:eastAsia="宋体" w:cs="宋体"/>
          <w:kern w:val="0"/>
          <w:sz w:val="31"/>
          <w:szCs w:val="31"/>
          <w:lang w:val="en-US" w:eastAsia="zh-CN" w:bidi="ar"/>
        </w:rPr>
      </w:pPr>
    </w:p>
    <w:p>
      <w:pPr>
        <w:pStyle w:val="2"/>
        <w:keepNext w:val="0"/>
        <w:keepLines w:val="0"/>
        <w:widowControl/>
        <w:suppressLineNumbers w:val="0"/>
        <w:spacing w:before="0" w:beforeAutospacing="1" w:after="0" w:afterAutospacing="0" w:line="195" w:lineRule="atLeast"/>
        <w:ind w:left="0" w:right="0"/>
        <w:rPr>
          <w:sz w:val="19"/>
          <w:szCs w:val="19"/>
        </w:rPr>
      </w:pPr>
    </w:p>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2UwZTIxMWIwNGZiOGE5NTZkZTE0NGUyYjc4NjcifQ=="/>
  </w:docVars>
  <w:rsids>
    <w:rsidRoot w:val="00000000"/>
    <w:rsid w:val="04AF399A"/>
    <w:rsid w:val="0D3662D8"/>
    <w:rsid w:val="15554A9C"/>
    <w:rsid w:val="3393088E"/>
    <w:rsid w:val="351346C8"/>
    <w:rsid w:val="39F81D46"/>
    <w:rsid w:val="3BB333B7"/>
    <w:rsid w:val="3CD016DD"/>
    <w:rsid w:val="43792ACE"/>
    <w:rsid w:val="4C2B5C47"/>
    <w:rsid w:val="4FCE5E25"/>
    <w:rsid w:val="57663397"/>
    <w:rsid w:val="5E434F98"/>
    <w:rsid w:val="5EF01A3F"/>
    <w:rsid w:val="640970FF"/>
    <w:rsid w:val="65F27FFB"/>
    <w:rsid w:val="67A0672A"/>
    <w:rsid w:val="6A3E6EBC"/>
    <w:rsid w:val="7DEB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2950</Words>
  <Characters>3084</Characters>
  <Lines>0</Lines>
  <Paragraphs>0</Paragraphs>
  <TotalTime>5</TotalTime>
  <ScaleCrop>false</ScaleCrop>
  <LinksUpToDate>false</LinksUpToDate>
  <CharactersWithSpaces>3094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2023-01-10T02:24:00Z</dcterms:created>
  <dc:creator>Administrator</dc:creator>
  <cp:lastModifiedBy>A情怀</cp:lastModifiedBy>
  <cp:lastPrinted>2023-01-10T02:42:00Z</cp:lastPrinted>
  <dcterms:modified xsi:type="dcterms:W3CDTF">2023-02-09T04:29:59Z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AB8DAE4FCC144B158DEBD31C39FC857F</vt:lpwstr>
  </property>
</Properties>
</file>