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270" w:firstLineChars="10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  2021年，枣庄高新产业中区运营有限公司认真贯彻落实《中华人民共和国政府信息公开条例》以及区管委会关于政府信息公开工作的各项要求，现向社会公开枣庄高新区产业中区运营有限公司2021年度政府信息公开工作年度报告。全文包括总体情况、主动公开政府信息情况、收到和处理政府信息公开申请情况、政府信息公开行政复议及行政诉讼情况、存在的主要问题及改进情况、其他需要报告的事项。本年度报告中所列数据统计时间为2021年1月1日至2021年12月31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  <w:bookmarkStart w:id="10" w:name="_GoBack"/>
      <w:bookmarkEnd w:id="10"/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枣庄高新产业中区运营有限公司认真贯彻落实《中华人民共和国政府信息公开条例》《国办政府信息公开年度报告有关事项通知》《山东省政府信息公开办法》等有关通知要求，按照高新区管委会关于政务信息公开工作的决策部署，继续遵循依法、准确、及时、公正和便民的原则，坚持政务公开常态化，加大政务公开力度，增强政务公开实效，推进执行公开、管理公开、服务公开和结果公开。每季度开展“政府开放日”系列活动、发布部门办公会议的解读；做好日常工作、重点任务落实等信息公开，切实保障人民群众的知情权、参与权、表达权和监督权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（一）主动公开政府信息情况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1、主动公开政府信息数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2021年枣庄高新产业中区运营有限公司主动公开政府信息183篇。其中机构职能3篇、部门信息98篇、信息公开指南1篇、政府信息公开目录10篇、办事指南1篇、产业发展概况26篇、主导产业-锂电产业21篇、重点项目13篇、招商引资--投资环境10篇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2743200"/>
            <wp:effectExtent l="4445" t="4445" r="10795" b="1079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2、通过不同渠道和方式公开政府信息的情况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（1）政府网站。2021年通过政府门户网站公开政府信息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183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（2）其他方式。2021年公开各类政府信息0条。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2021年收到申请数0件。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（三）信息管理情况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对照《政府信息公开条例》要求，完善信息公开工作流程，依托枣庄高新区政府网站，统一规范设置信息公开专栏，加强政府信息公开指南、年报、制度等政府信息资源的梳理、归集，展示相关内容。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产业中区运营公司依托区管委会政府公开网站，严格按照信息公开要求，统一进行年报、公开指南、规划计划等法定公开内容的上传及管理，设立通知公告、部门信息、政民互动、产业发展、招商引资等栏目。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举办政府信息公开、政务公开工作考核等培训会，进一步提升了工作人员的相关业务能力和水平；按照区党政办的工作要求，采取政务公开工作每季度一考核，认真对照考核标准，保质保量完成各项考核任务，不仅促进了本公司政府信息公开工作规范有序开展，同时也为下一步工作指明了方向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764"/>
        <w:gridCol w:w="1764"/>
        <w:gridCol w:w="1764"/>
        <w:gridCol w:w="17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本年制发件数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本年废止件数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规章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行政规范性文件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行政许可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行政处罚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行政强制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行政事业性收费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007"/>
        <w:gridCol w:w="1244"/>
        <w:gridCol w:w="771"/>
        <w:gridCol w:w="772"/>
        <w:gridCol w:w="772"/>
        <w:gridCol w:w="772"/>
        <w:gridCol w:w="772"/>
        <w:gridCol w:w="772"/>
        <w:gridCol w:w="772"/>
        <w:gridCol w:w="7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等于第三项加第四项之和）</w:t>
            </w:r>
          </w:p>
        </w:tc>
        <w:tc>
          <w:tcPr>
            <w:tcW w:w="385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自然人</w:t>
            </w:r>
          </w:p>
        </w:tc>
        <w:tc>
          <w:tcPr>
            <w:tcW w:w="25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商业企业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科研机构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社会公益组织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法律服务机构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</w:t>
            </w:r>
            <w:bookmarkStart w:id="0" w:name="_Hlk66973412"/>
            <w:r>
              <w:rPr>
                <w:rFonts w:hint="default" w:ascii="Times New Roman" w:hAnsi="Times New Roman" w:cs="Times New Roman"/>
              </w:rPr>
              <w:t>本年新收政府信息公开申请数量</w:t>
            </w:r>
            <w:bookmarkEnd w:id="0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3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（一）予以公开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cs="Times New Roman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（三）不予公开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1.属于国家秘密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bookmarkStart w:id="2" w:name="_Hlk66974104"/>
            <w:r>
              <w:rPr>
                <w:rFonts w:hint="default" w:ascii="Times New Roman" w:hAnsi="Times New Roman" w:cs="Times New Roman"/>
              </w:rPr>
              <w:t>其他法律行政法规禁止公开</w:t>
            </w:r>
            <w:bookmarkEnd w:id="2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3.危及“三安全一稳定”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</w:t>
            </w:r>
            <w:bookmarkStart w:id="3" w:name="_Hlk66974290"/>
            <w:r>
              <w:rPr>
                <w:rFonts w:hint="default" w:ascii="Times New Roman" w:hAnsi="Times New Roman" w:cs="Times New Roman"/>
              </w:rPr>
              <w:t>保护第三方合法权益</w:t>
            </w:r>
            <w:bookmarkEnd w:id="3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5.属于三类内部事务信息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</w:t>
            </w:r>
            <w:bookmarkStart w:id="4" w:name="_Hlk66974555"/>
            <w:r>
              <w:rPr>
                <w:rFonts w:hint="default" w:ascii="Times New Roman" w:hAnsi="Times New Roman" w:cs="Times New Roman"/>
              </w:rPr>
              <w:t>属于四类过程性信息</w:t>
            </w:r>
            <w:bookmarkEnd w:id="4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7.属于行政执法案卷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</w:t>
            </w:r>
            <w:bookmarkStart w:id="5" w:name="_Hlk66975211"/>
            <w:r>
              <w:rPr>
                <w:rFonts w:hint="default" w:ascii="Times New Roman" w:hAnsi="Times New Roman" w:cs="Times New Roman"/>
              </w:rPr>
              <w:t>属于行政查询事项</w:t>
            </w:r>
            <w:bookmarkEnd w:id="5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（四）无法提供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1.本机关不掌握相关政府信息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bookmarkStart w:id="6" w:name="_Hlk66975392"/>
            <w:r>
              <w:rPr>
                <w:rFonts w:hint="default" w:ascii="Times New Roman" w:hAnsi="Times New Roman" w:cs="Times New Roman"/>
              </w:rPr>
              <w:t>没有现成信息需要另行制作</w:t>
            </w:r>
            <w:bookmarkEnd w:id="6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  <w:bookmarkStart w:id="7" w:name="_Hlk66975466"/>
            <w:r>
              <w:rPr>
                <w:rFonts w:hint="default" w:ascii="Times New Roman" w:hAnsi="Times New Roman" w:cs="Times New Roman"/>
              </w:rPr>
              <w:t>补正后申请内容仍不明确</w:t>
            </w:r>
            <w:bookmarkEnd w:id="7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（五）不予处理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bookmarkStart w:id="8" w:name="_Hlk66975537"/>
            <w:r>
              <w:rPr>
                <w:rFonts w:hint="default" w:ascii="Times New Roman" w:hAnsi="Times New Roman" w:cs="Times New Roman"/>
              </w:rPr>
              <w:t>信访举报投诉类申请</w:t>
            </w:r>
            <w:bookmarkEnd w:id="8"/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2.重复申请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3.要求提供公开出版物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4.无正当理由大量反复申请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出具已获取信息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（六）其他处理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3.其他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（七）总计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280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行政复议</w:t>
            </w:r>
          </w:p>
        </w:tc>
        <w:tc>
          <w:tcPr>
            <w:tcW w:w="56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维持</w:t>
            </w:r>
          </w:p>
        </w:tc>
        <w:tc>
          <w:tcPr>
            <w:tcW w:w="5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审结</w:t>
            </w:r>
          </w:p>
        </w:tc>
        <w:tc>
          <w:tcPr>
            <w:tcW w:w="5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</w:t>
            </w:r>
          </w:p>
        </w:tc>
        <w:tc>
          <w:tcPr>
            <w:tcW w:w="28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未经复议直接起诉</w:t>
            </w:r>
          </w:p>
        </w:tc>
        <w:tc>
          <w:tcPr>
            <w:tcW w:w="28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bookmarkStart w:id="9" w:name="_Hlk67039688"/>
            <w:r>
              <w:rPr>
                <w:rFonts w:hint="default" w:ascii="Times New Roman" w:hAnsi="Times New Roman" w:cs="Times New Roman"/>
              </w:rPr>
              <w:t>复议后起诉</w:t>
            </w:r>
            <w:bookmarkEnd w:id="9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审结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纠正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2021年，产业中区运营公司深入贯彻落实区党工委、管委会有关决策部署精神和任务要求，政务公开工作在制度机制建设、提升规范化水平和信息化水平、增强公开实效等方面，取得了一定进展和成效，但离党工委、管委会和人民群众的要求还有一定的差距。一是政务信息公开力度有待进一步加大；二是政务信息公开的内容还不够全面；三是信息公开更新还不够及时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    为此，产业中区将采取以下改进措施：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一是加大信息公开力度。进一步完善信息公开制度，强化信息公开的责任意识、大局意识、服务意识，确保政务信息公开工作及时、准确；二是更好地接受社会公众对信息公开情况的监督；三是大力开展政务信息宣传活动，增强群众对政务信息公开工作的认知度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本报告的电子版可在枣庄高新区政务门户网站（http://www.zzctp.gov.cn/）下载。如对本年度政府信息公开工作年度报告有疑问，请与枣庄高新区产业中区运营公司联系（联系电话:0632-8675167，电子邮箱:zzgxqcyzq@163.com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1E7E"/>
    <w:rsid w:val="33B45002"/>
    <w:rsid w:val="36CD2B63"/>
    <w:rsid w:val="489A3307"/>
    <w:rsid w:val="77D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183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工作表.xlsx]Sheet1'!$A$1:$A$9</c:f>
              <c:strCache>
                <c:ptCount val="9"/>
                <c:pt idx="0">
                  <c:v>机构职能</c:v>
                </c:pt>
                <c:pt idx="1">
                  <c:v>部门信息</c:v>
                </c:pt>
                <c:pt idx="2">
                  <c:v>信息公开指南</c:v>
                </c:pt>
                <c:pt idx="3">
                  <c:v>政府信息公开目录</c:v>
                </c:pt>
                <c:pt idx="4">
                  <c:v>办事指南</c:v>
                </c:pt>
                <c:pt idx="5">
                  <c:v>产业发展概况</c:v>
                </c:pt>
                <c:pt idx="6">
                  <c:v>主导产业--锂电产业</c:v>
                </c:pt>
                <c:pt idx="7">
                  <c:v>重点项目</c:v>
                </c:pt>
                <c:pt idx="8">
                  <c:v>招商引资--投资环境</c:v>
                </c:pt>
              </c:strCache>
            </c:strRef>
          </c:cat>
          <c:val>
            <c:numRef>
              <c:f>'[新建 XLSX 工作表.xlsx]Sheet1'!$B$1:$B$9</c:f>
              <c:numCache>
                <c:formatCode>General</c:formatCode>
                <c:ptCount val="9"/>
                <c:pt idx="0">
                  <c:v>3</c:v>
                </c:pt>
                <c:pt idx="1">
                  <c:v>98</c:v>
                </c:pt>
                <c:pt idx="2">
                  <c:v>1</c:v>
                </c:pt>
                <c:pt idx="3">
                  <c:v>10</c:v>
                </c:pt>
                <c:pt idx="4">
                  <c:v>1</c:v>
                </c:pt>
                <c:pt idx="5">
                  <c:v>26</c:v>
                </c:pt>
                <c:pt idx="6">
                  <c:v>21</c:v>
                </c:pt>
                <c:pt idx="7">
                  <c:v>13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0694444444444"/>
          <c:y val="0.766435185185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什么都不太懂的董</cp:lastModifiedBy>
  <dcterms:modified xsi:type="dcterms:W3CDTF">2022-01-20T08:00:21Z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90CAB02772374F99BC832B45B9CDEF2D</vt:lpwstr>
  </property>
</Properties>
</file>