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兴仁街道办事处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2020年政府信息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公开工作年度报告</w:t>
      </w:r>
    </w:p>
    <w:bookmarkEnd w:id="0"/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根据《中华人民共和国政府信息公开条例》（以下简称《政府信息公开条例》）要求，现发布《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高新区兴仁街道办事处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年政府信息公开工作年度报告》。</w:t>
      </w:r>
    </w:p>
    <w:p>
      <w:pPr>
        <w:widowControl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一、总体情况</w:t>
      </w:r>
    </w:p>
    <w:p>
      <w:pPr>
        <w:widowControl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年，我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以习近平新时代中国特色社会主义思想为指导，全面贯彻党的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十九届五中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全会精神，以贯彻实施新修订的《政府信息公开条例》为主线，紧紧围绕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街道党工委、办事处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中心工作和企业、群众关注关切，统筹推进信息发布、解读回应、平台建设等各项工作，全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政府信息公开工作取得新的成效。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widowControl/>
        <w:numPr>
          <w:ilvl w:val="0"/>
          <w:numId w:val="1"/>
        </w:numPr>
        <w:ind w:firstLine="643" w:firstLineChars="2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拓展公开方式，畅通公开渠道。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一是及时权威发布，消除公众疑虑。重点围绕涉及群众切身利益、影响市场预期和突发公共事件等事项，第一时间通过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微信公众号、今日头条、抖音等新媒体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，及时向公众发布权威信息，杜绝谣言，提升政府公信力。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二是拓展问需问计问效于民新通道。涉及公共利益的重大事项，主动向社会公布决策草案和决策依据，并通过公众听证、企业座谈、网络征集等多种形式向社会征求意见。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三是创新政民互动模式。在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微信公众号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设置领导信箱、在线咨询等栏目，实现“零距离沟通、多维度交流、全方位互动”的政民互动新模式。全年通过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微信公众号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开展网上接待12次，征集建议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次。</w:t>
      </w:r>
    </w:p>
    <w:p>
      <w:pPr>
        <w:widowControl/>
        <w:numPr>
          <w:ilvl w:val="0"/>
          <w:numId w:val="1"/>
        </w:numPr>
        <w:ind w:left="0" w:leftChars="0" w:firstLine="643" w:firstLineChars="2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做深政策解读，回应社会关切。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一是在程序上，根据《2020年山东省政务公开工作要点》要求，进一步规范发文流程，明确政策解读与政策文件起草同步组织、同步审签、同步发布，开设政策解读类专栏集中公开。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二是在形式上，大力创新政策解读形式，对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街道党工委、办事处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名义制发的规范性文件，除文字解读外，同步发布图表图解或音频视频等形式的解读材料，设置专门栏目加载并与解读文件关联。20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年共对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党工委、办事处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名义制发的行政规范性文件进行了政策解读，并将解读内容同步向社会公布。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三是在渠道上，除传统媒体外，利用微信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公众号、今日头条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等新媒体，做好权威解读，准确传递政策意图，增强政策解读的传播力和影响力，让公众更直观地理解政府决策内容。</w:t>
      </w:r>
    </w:p>
    <w:p>
      <w:pPr>
        <w:widowControl/>
        <w:numPr>
          <w:ilvl w:val="0"/>
          <w:numId w:val="1"/>
        </w:numPr>
        <w:ind w:left="0" w:leftChars="0" w:firstLine="643" w:firstLineChars="2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落实主体责任，实施动态更新。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及时调整落实信息公开栏目责任主体，根据各项工作进展，按规范流程，对各栏目信息实施动态更新调整。高度重视行政规范性文件等重要政府信息全生命周期的规范管理，通过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枣庄高新区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门户网站规范发布，并根据立、改、废等情况进行动态调整更新。</w:t>
      </w:r>
    </w:p>
    <w:p>
      <w:pPr>
        <w:widowControl/>
        <w:numPr>
          <w:ilvl w:val="0"/>
          <w:numId w:val="0"/>
        </w:numPr>
        <w:ind w:firstLine="643" w:firstLineChars="200"/>
        <w:jc w:val="left"/>
        <w:rPr>
          <w:rFonts w:hint="default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4、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</w:rPr>
        <w:t>做强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新媒体矩阵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</w:rPr>
        <w:t>，打造新型平台。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全面推进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以微信公众号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为龙头的政务新媒体建设，不断做优做强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今日头条、抖音号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综合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运用微信、抖音、今日头条等推进政务公开、提升政民互动，助力打造“指尖上的网上政府”。截止12月底，“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枣庄高新区兴仁街道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”微信粉丝数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1000余人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抖音号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”粉丝数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100余人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pStyle w:val="2"/>
        <w:ind w:left="0" w:leftChars="0" w:firstLine="0" w:firstLineChars="0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080000" cy="3810000"/>
            <wp:effectExtent l="4445" t="4445" r="20955" b="1460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2"/>
        <w:rPr>
          <w:rFonts w:hint="default"/>
        </w:rPr>
      </w:pPr>
    </w:p>
    <w:p>
      <w:pPr>
        <w:widowControl/>
        <w:ind w:firstLine="640" w:firstLineChars="200"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ind w:firstLine="640" w:firstLineChars="200"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ind w:firstLine="640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主动公开政府信息情况</w:t>
      </w:r>
    </w:p>
    <w:tbl>
      <w:tblPr>
        <w:tblStyle w:val="5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ind w:firstLine="640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913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822"/>
        <w:gridCol w:w="2261"/>
        <w:gridCol w:w="727"/>
        <w:gridCol w:w="756"/>
        <w:gridCol w:w="756"/>
        <w:gridCol w:w="881"/>
        <w:gridCol w:w="903"/>
        <w:gridCol w:w="712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37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43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7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37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37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37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6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7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</w:tbl>
    <w:p>
      <w:pPr>
        <w:widowControl/>
        <w:ind w:firstLine="640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四、政府信息公开行政复议、行政诉讼情况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</w:rPr>
      </w:pP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ind w:firstLine="640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五、存在的主要问题及改进情况</w:t>
      </w:r>
    </w:p>
    <w:p>
      <w:pPr>
        <w:widowControl/>
        <w:numPr>
          <w:ilvl w:val="0"/>
          <w:numId w:val="0"/>
        </w:numPr>
        <w:ind w:leftChars="0" w:firstLine="643" w:firstLineChars="2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（一）存在的主要问题:</w:t>
      </w:r>
    </w:p>
    <w:p>
      <w:pPr>
        <w:widowControl/>
        <w:numPr>
          <w:ilvl w:val="0"/>
          <w:numId w:val="0"/>
        </w:numPr>
        <w:ind w:leftChars="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依申请公开存在答复方式不规范等问题；政府信息管理的基础工作还不够扎实，基层政务公开标准化规范化水平有待进一步提升；政务新媒体“政务”属性不够突出，传播效果有待进一步加强；政府信息公开工作的开展还不够均衡。</w:t>
      </w:r>
    </w:p>
    <w:p>
      <w:pPr>
        <w:widowControl/>
        <w:numPr>
          <w:ilvl w:val="0"/>
          <w:numId w:val="2"/>
        </w:numPr>
        <w:ind w:leftChars="0" w:firstLine="643" w:firstLineChars="2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改进措施：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一是继续认真贯彻《政府信息公开条例》，把国家、省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市区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关于政府信息公开工作的各项决策部署抓实抓细抓落地，不断提升全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政府信息公开工作的质量与效果。进一步加强政策解读，做到解读材料与政策文件同步起草、同步审签、同步发布。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是加强政府信息的日常管理，更好满足企业、群众生产生活需要。根据上级部署要求，全面推进基层政务公开标准化规范化工作。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是强化政务新媒体的日常监管，加大统筹指导力度，及时总结工作经验，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学习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各地、各部门好的做法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推动全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政务新媒体健康有序发展。</w:t>
      </w:r>
    </w:p>
    <w:p>
      <w:pPr>
        <w:widowControl/>
        <w:numPr>
          <w:numId w:val="0"/>
        </w:numPr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其他需要报告的事项</w:t>
      </w:r>
    </w:p>
    <w:p>
      <w:pPr>
        <w:widowControl/>
        <w:numPr>
          <w:numId w:val="0"/>
        </w:numPr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如对年度政府信息公开工作年度报告有疑问，请与枣庄高新区兴仁街道办事处联系（联系电话:0632- 8695998，电子邮箱:xingrenjiedao@126.com ）。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附件:</w:t>
      </w:r>
    </w:p>
    <w:p>
      <w:pPr>
        <w:pStyle w:val="2"/>
        <w:ind w:left="0" w:leftChars="0"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 xml:space="preserve">Word版：高新区兴仁街道办事处2020年政府信息公开工作年度报告.docx </w:t>
      </w:r>
    </w:p>
    <w:p>
      <w:pPr>
        <w:pStyle w:val="2"/>
        <w:ind w:left="0" w:leftChars="0"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PDF版：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高新区兴仁街道办事处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2020年政府信息公开工作年度报告.pdf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8BB54"/>
    <w:multiLevelType w:val="singleLevel"/>
    <w:tmpl w:val="5AC8BB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B515718"/>
    <w:multiLevelType w:val="singleLevel"/>
    <w:tmpl w:val="7B51571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075A4"/>
    <w:rsid w:val="360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主动公开政府信息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数量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2019年度</c:v>
                </c:pt>
                <c:pt idx="1">
                  <c:v>2020年度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156</c:v>
                </c:pt>
                <c:pt idx="1">
                  <c:v>309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058648"/>
        <c:axId val="358269553"/>
      </c:barChart>
      <c:catAx>
        <c:axId val="24605864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58269553"/>
        <c:crosses val="autoZero"/>
        <c:auto val="1"/>
        <c:lblAlgn val="ctr"/>
        <c:lblOffset val="100"/>
        <c:noMultiLvlLbl val="0"/>
      </c:catAx>
      <c:valAx>
        <c:axId val="35826955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46058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2021-12-03T01:37:00Z</dcterms:created>
  <dc:creator>热河</dc:creator>
  <cp:lastModifiedBy>热河</cp:lastModifiedBy>
  <dcterms:modified xsi:type="dcterms:W3CDTF">2021-12-03T01:56:37Z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2D5B634604C84A7087384FF54F13CAB4</vt:lpwstr>
  </property>
</Properties>
</file>