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AF3E6">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left"/>
        <w:textAlignment w:val="baseline"/>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附件</w:t>
      </w:r>
    </w:p>
    <w:p w14:paraId="3DF0F9BE">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枣庄</w:t>
      </w:r>
      <w:r>
        <w:rPr>
          <w:rFonts w:hint="eastAsia" w:ascii="Times New Roman" w:hAnsi="Times New Roman" w:eastAsia="方正小标宋简体" w:cs="Times New Roman"/>
          <w:sz w:val="44"/>
          <w:szCs w:val="44"/>
          <w:lang w:val="en-US" w:eastAsia="zh-CN"/>
        </w:rPr>
        <w:t>市</w:t>
      </w:r>
      <w:r>
        <w:rPr>
          <w:rFonts w:hint="default" w:ascii="Times New Roman" w:hAnsi="Times New Roman" w:eastAsia="方正小标宋简体" w:cs="Times New Roman"/>
          <w:sz w:val="44"/>
          <w:szCs w:val="44"/>
          <w:lang w:val="en-US" w:eastAsia="zh-CN"/>
        </w:rPr>
        <w:t>高新区</w:t>
      </w:r>
      <w:r>
        <w:rPr>
          <w:rFonts w:hint="eastAsia" w:ascii="Times New Roman" w:hAnsi="Times New Roman" w:eastAsia="方正小标宋简体" w:cs="Times New Roman"/>
          <w:sz w:val="44"/>
          <w:szCs w:val="44"/>
          <w:lang w:val="en-US" w:eastAsia="zh-CN"/>
        </w:rPr>
        <w:t>社会事务综合服务中心</w:t>
      </w:r>
    </w:p>
    <w:p w14:paraId="39C21444">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2025年度</w:t>
      </w:r>
      <w:r>
        <w:rPr>
          <w:rFonts w:hint="eastAsia" w:ascii="Times New Roman" w:hAnsi="Times New Roman" w:eastAsia="方正小标宋简体" w:cs="Times New Roman"/>
          <w:sz w:val="44"/>
          <w:szCs w:val="44"/>
          <w:lang w:val="en-US" w:eastAsia="zh-CN"/>
        </w:rPr>
        <w:t>民生</w:t>
      </w:r>
      <w:r>
        <w:rPr>
          <w:rFonts w:hint="default" w:ascii="Times New Roman" w:hAnsi="Times New Roman" w:eastAsia="方正小标宋简体" w:cs="Times New Roman"/>
          <w:sz w:val="44"/>
          <w:szCs w:val="44"/>
          <w:lang w:val="en-US" w:eastAsia="zh-CN"/>
        </w:rPr>
        <w:t>实事一季度完成情况统计表</w:t>
      </w:r>
    </w:p>
    <w:bookmarkEnd w:id="0"/>
    <w:p w14:paraId="4B64861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pacing w:val="0"/>
          <w:sz w:val="28"/>
          <w:szCs w:val="28"/>
          <w:lang w:val="en-US" w:eastAsia="zh-CN"/>
        </w:rPr>
        <w:t>填报单位：                                 联系人</w:t>
      </w:r>
      <w:r>
        <w:rPr>
          <w:rFonts w:hint="eastAsia" w:ascii="Times New Roman" w:hAnsi="Times New Roman" w:eastAsia="楷体_GB2312" w:cs="Times New Roman"/>
          <w:spacing w:val="0"/>
          <w:sz w:val="28"/>
          <w:szCs w:val="28"/>
          <w:lang w:val="en-US" w:eastAsia="zh-CN"/>
        </w:rPr>
        <w:t>：张延静</w:t>
      </w:r>
      <w:r>
        <w:rPr>
          <w:rFonts w:hint="default" w:ascii="Times New Roman" w:hAnsi="Times New Roman" w:eastAsia="楷体_GB2312" w:cs="Times New Roman"/>
          <w:spacing w:val="0"/>
          <w:sz w:val="28"/>
          <w:szCs w:val="28"/>
          <w:lang w:val="en-US" w:eastAsia="zh-CN"/>
        </w:rPr>
        <w:t xml:space="preserve">          </w:t>
      </w:r>
      <w:r>
        <w:rPr>
          <w:rFonts w:hint="eastAsia" w:ascii="Times New Roman" w:hAnsi="Times New Roman" w:eastAsia="楷体_GB2312" w:cs="Times New Roman"/>
          <w:spacing w:val="0"/>
          <w:sz w:val="28"/>
          <w:szCs w:val="28"/>
          <w:lang w:val="en-US" w:eastAsia="zh-CN"/>
        </w:rPr>
        <w:t xml:space="preserve">    </w:t>
      </w:r>
      <w:r>
        <w:rPr>
          <w:rFonts w:hint="default" w:ascii="Times New Roman" w:hAnsi="Times New Roman" w:eastAsia="楷体_GB2312" w:cs="Times New Roman"/>
          <w:spacing w:val="0"/>
          <w:sz w:val="28"/>
          <w:szCs w:val="28"/>
          <w:lang w:val="en-US" w:eastAsia="zh-CN"/>
        </w:rPr>
        <w:t>联系电话：</w:t>
      </w:r>
      <w:r>
        <w:rPr>
          <w:rFonts w:hint="eastAsia" w:ascii="Times New Roman" w:hAnsi="Times New Roman" w:eastAsia="楷体_GB2312" w:cs="Times New Roman"/>
          <w:spacing w:val="0"/>
          <w:sz w:val="28"/>
          <w:szCs w:val="28"/>
          <w:lang w:val="en-US" w:eastAsia="zh-CN"/>
        </w:rPr>
        <w:t>0632-8690316</w:t>
      </w:r>
    </w:p>
    <w:tbl>
      <w:tblPr>
        <w:tblStyle w:val="10"/>
        <w:tblW w:w="15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28"/>
        <w:gridCol w:w="3118"/>
        <w:gridCol w:w="2025"/>
        <w:gridCol w:w="2948"/>
        <w:gridCol w:w="2025"/>
        <w:gridCol w:w="2025"/>
      </w:tblGrid>
      <w:tr w14:paraId="0344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blHeader/>
          <w:jc w:val="center"/>
        </w:trPr>
        <w:tc>
          <w:tcPr>
            <w:tcW w:w="959" w:type="dxa"/>
            <w:noWrap w:val="0"/>
            <w:vAlign w:val="center"/>
          </w:tcPr>
          <w:p w14:paraId="0B42E1E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序号</w:t>
            </w:r>
          </w:p>
        </w:tc>
        <w:tc>
          <w:tcPr>
            <w:tcW w:w="1928" w:type="dxa"/>
            <w:noWrap w:val="0"/>
            <w:vAlign w:val="center"/>
          </w:tcPr>
          <w:p w14:paraId="48A849E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惠民事项</w:t>
            </w:r>
          </w:p>
        </w:tc>
        <w:tc>
          <w:tcPr>
            <w:tcW w:w="3118" w:type="dxa"/>
            <w:noWrap w:val="0"/>
            <w:vAlign w:val="center"/>
          </w:tcPr>
          <w:p w14:paraId="49233C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具体内容</w:t>
            </w:r>
          </w:p>
        </w:tc>
        <w:tc>
          <w:tcPr>
            <w:tcW w:w="2025" w:type="dxa"/>
            <w:noWrap w:val="0"/>
            <w:vAlign w:val="center"/>
          </w:tcPr>
          <w:p w14:paraId="3F6577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责任单位</w:t>
            </w:r>
          </w:p>
        </w:tc>
        <w:tc>
          <w:tcPr>
            <w:tcW w:w="2948" w:type="dxa"/>
            <w:noWrap w:val="0"/>
            <w:vAlign w:val="center"/>
          </w:tcPr>
          <w:p w14:paraId="642CBF7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一季度工作进展情况</w:t>
            </w:r>
          </w:p>
        </w:tc>
        <w:tc>
          <w:tcPr>
            <w:tcW w:w="2025" w:type="dxa"/>
            <w:shd w:val="clear" w:color="auto" w:fill="auto"/>
            <w:noWrap w:val="0"/>
            <w:vAlign w:val="center"/>
          </w:tcPr>
          <w:p w14:paraId="35C28843">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kern w:val="2"/>
                <w:sz w:val="28"/>
                <w:szCs w:val="28"/>
                <w:vertAlign w:val="baseline"/>
                <w:lang w:val="en-US" w:eastAsia="zh-CN" w:bidi="ar-SA"/>
              </w:rPr>
            </w:pPr>
            <w:r>
              <w:rPr>
                <w:rFonts w:hint="default" w:ascii="Times New Roman" w:hAnsi="Times New Roman" w:eastAsia="黑体" w:cs="Times New Roman"/>
                <w:color w:val="auto"/>
                <w:sz w:val="28"/>
                <w:szCs w:val="28"/>
                <w:vertAlign w:val="baseline"/>
                <w:lang w:eastAsia="zh-CN"/>
              </w:rPr>
              <w:t>存在问题</w:t>
            </w:r>
          </w:p>
        </w:tc>
        <w:tc>
          <w:tcPr>
            <w:tcW w:w="2025" w:type="dxa"/>
            <w:shd w:val="clear" w:color="auto" w:fill="auto"/>
            <w:noWrap w:val="0"/>
            <w:vAlign w:val="center"/>
          </w:tcPr>
          <w:p w14:paraId="3E9C0262">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kern w:val="2"/>
                <w:sz w:val="28"/>
                <w:szCs w:val="28"/>
                <w:vertAlign w:val="baseline"/>
                <w:lang w:val="en-US" w:eastAsia="zh-CN" w:bidi="ar-SA"/>
              </w:rPr>
            </w:pPr>
            <w:r>
              <w:rPr>
                <w:rFonts w:hint="default" w:ascii="Times New Roman" w:hAnsi="Times New Roman" w:eastAsia="黑体" w:cs="Times New Roman"/>
                <w:color w:val="auto"/>
                <w:sz w:val="28"/>
                <w:szCs w:val="28"/>
                <w:vertAlign w:val="baseline"/>
                <w:lang w:eastAsia="zh-CN"/>
              </w:rPr>
              <w:t>下步措施</w:t>
            </w:r>
          </w:p>
        </w:tc>
      </w:tr>
      <w:tr w14:paraId="026C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959" w:type="dxa"/>
            <w:noWrap w:val="0"/>
            <w:vAlign w:val="center"/>
          </w:tcPr>
          <w:p w14:paraId="4CC78CC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1</w:t>
            </w:r>
          </w:p>
        </w:tc>
        <w:tc>
          <w:tcPr>
            <w:tcW w:w="1928" w:type="dxa"/>
            <w:noWrap w:val="0"/>
            <w:vAlign w:val="center"/>
          </w:tcPr>
          <w:p w14:paraId="7B3BFC95">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开展“四好农村路”建设</w:t>
            </w:r>
          </w:p>
        </w:tc>
        <w:tc>
          <w:tcPr>
            <w:tcW w:w="3118" w:type="dxa"/>
            <w:noWrap w:val="0"/>
            <w:vAlign w:val="center"/>
          </w:tcPr>
          <w:p w14:paraId="08A5DB6B">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修缮张范府前路6600平方米，完成农村公路养护里程120公里，</w:t>
            </w:r>
            <w:r>
              <w:rPr>
                <w:rFonts w:hint="default" w:ascii="Times New Roman" w:hAnsi="Times New Roman" w:eastAsia="仿宋_GB2312" w:cs="Times New Roman"/>
                <w:b w:val="0"/>
                <w:bCs w:val="0"/>
                <w:caps w:val="0"/>
                <w:color w:val="auto"/>
                <w:kern w:val="2"/>
                <w:sz w:val="28"/>
                <w:szCs w:val="28"/>
                <w:lang w:val="en-US" w:eastAsia="zh-CN" w:bidi="ar-SA"/>
              </w:rPr>
              <w:t>路面状况改善8公里，持续</w:t>
            </w:r>
            <w:r>
              <w:rPr>
                <w:rFonts w:hint="default" w:ascii="Times New Roman" w:hAnsi="Times New Roman" w:eastAsia="仿宋_GB2312" w:cs="Times New Roman"/>
                <w:color w:val="auto"/>
                <w:kern w:val="0"/>
                <w:sz w:val="28"/>
                <w:szCs w:val="28"/>
                <w:lang w:val="en-US" w:eastAsia="zh-CN" w:bidi="ar"/>
              </w:rPr>
              <w:t>推动农村道路提档升级。</w:t>
            </w:r>
          </w:p>
        </w:tc>
        <w:tc>
          <w:tcPr>
            <w:tcW w:w="2025" w:type="dxa"/>
            <w:noWrap w:val="0"/>
            <w:vAlign w:val="center"/>
          </w:tcPr>
          <w:p w14:paraId="73D3A580">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社会事务中心</w:t>
            </w:r>
          </w:p>
          <w:p w14:paraId="5F9AF1B2">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auto"/>
                <w:sz w:val="28"/>
                <w:szCs w:val="28"/>
                <w:lang w:val="en-US" w:eastAsia="zh-CN"/>
              </w:rPr>
            </w:pPr>
            <w:r>
              <w:rPr>
                <w:rFonts w:hint="default" w:ascii="Times New Roman" w:hAnsi="Times New Roman" w:eastAsia="仿宋_GB2312" w:cs="Times New Roman"/>
                <w:color w:val="auto"/>
                <w:sz w:val="28"/>
                <w:szCs w:val="28"/>
                <w:vertAlign w:val="baseline"/>
                <w:lang w:val="en-US" w:eastAsia="zh-CN"/>
              </w:rPr>
              <w:t>各街道</w:t>
            </w:r>
          </w:p>
        </w:tc>
        <w:tc>
          <w:tcPr>
            <w:tcW w:w="2948" w:type="dxa"/>
            <w:shd w:val="clear" w:color="auto" w:fill="auto"/>
            <w:noWrap w:val="0"/>
            <w:vAlign w:val="center"/>
          </w:tcPr>
          <w:p w14:paraId="11D84B6D">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1.在</w:t>
            </w:r>
            <w:r>
              <w:rPr>
                <w:rFonts w:hint="eastAsia" w:ascii="Times New Roman" w:hAnsi="Times New Roman" w:eastAsia="仿宋_GB2312" w:cs="Times New Roman"/>
                <w:color w:val="auto"/>
                <w:kern w:val="0"/>
                <w:sz w:val="28"/>
                <w:szCs w:val="28"/>
                <w:lang w:val="en-US" w:eastAsia="zh-CN" w:bidi="ar"/>
              </w:rPr>
              <w:t>省农村公路管理系统完成</w:t>
            </w:r>
            <w:r>
              <w:rPr>
                <w:rFonts w:hint="eastAsia" w:ascii="Times New Roman" w:hAnsi="Times New Roman" w:eastAsia="仿宋_GB2312" w:cs="Times New Roman"/>
                <w:color w:val="auto"/>
                <w:sz w:val="28"/>
                <w:szCs w:val="28"/>
                <w:vertAlign w:val="baseline"/>
                <w:lang w:val="en-US" w:eastAsia="zh-CN"/>
              </w:rPr>
              <w:t>张范</w:t>
            </w:r>
            <w:r>
              <w:rPr>
                <w:rFonts w:hint="default" w:ascii="Times New Roman" w:hAnsi="Times New Roman" w:eastAsia="仿宋_GB2312" w:cs="Times New Roman"/>
                <w:color w:val="auto"/>
                <w:kern w:val="0"/>
                <w:sz w:val="28"/>
                <w:szCs w:val="28"/>
                <w:lang w:val="en-US" w:eastAsia="zh-CN" w:bidi="ar"/>
              </w:rPr>
              <w:t>府前路6600平方米</w:t>
            </w:r>
            <w:r>
              <w:rPr>
                <w:rFonts w:hint="eastAsia" w:ascii="Times New Roman" w:hAnsi="Times New Roman" w:eastAsia="仿宋_GB2312" w:cs="Times New Roman"/>
                <w:color w:val="auto"/>
                <w:kern w:val="0"/>
                <w:sz w:val="28"/>
                <w:szCs w:val="28"/>
                <w:lang w:val="en-US" w:eastAsia="zh-CN" w:bidi="ar"/>
              </w:rPr>
              <w:t>工程报送工作；2.正在开展120公里日常养护工作3.正在对接街道，推进8公里路面状况改善工程施工。</w:t>
            </w:r>
          </w:p>
        </w:tc>
        <w:tc>
          <w:tcPr>
            <w:tcW w:w="2025" w:type="dxa"/>
            <w:shd w:val="clear" w:color="auto" w:fill="auto"/>
            <w:noWrap w:val="0"/>
            <w:vAlign w:val="center"/>
          </w:tcPr>
          <w:p w14:paraId="6BE410A5">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无</w:t>
            </w:r>
          </w:p>
        </w:tc>
        <w:tc>
          <w:tcPr>
            <w:tcW w:w="2025" w:type="dxa"/>
            <w:shd w:val="clear" w:color="auto" w:fill="auto"/>
            <w:noWrap w:val="0"/>
            <w:vAlign w:val="center"/>
          </w:tcPr>
          <w:p w14:paraId="58519D44">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督促张范街道开展前期招投标工作</w:t>
            </w:r>
          </w:p>
        </w:tc>
      </w:tr>
      <w:tr w14:paraId="3498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3" w:hRule="atLeast"/>
          <w:jc w:val="center"/>
        </w:trPr>
        <w:tc>
          <w:tcPr>
            <w:tcW w:w="959" w:type="dxa"/>
            <w:noWrap w:val="0"/>
            <w:vAlign w:val="center"/>
          </w:tcPr>
          <w:p w14:paraId="086A503C">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2</w:t>
            </w:r>
          </w:p>
        </w:tc>
        <w:tc>
          <w:tcPr>
            <w:tcW w:w="1928" w:type="dxa"/>
            <w:noWrap w:val="0"/>
            <w:vAlign w:val="center"/>
          </w:tcPr>
          <w:p w14:paraId="0FBAF736">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2"/>
                <w:sz w:val="28"/>
                <w:szCs w:val="28"/>
                <w:u w:val="none" w:color="auto"/>
                <w:lang w:val="en-US" w:eastAsia="zh-CN" w:bidi="ar-SA"/>
              </w:rPr>
              <w:t>改善农村人居环境</w:t>
            </w:r>
          </w:p>
        </w:tc>
        <w:tc>
          <w:tcPr>
            <w:tcW w:w="3118" w:type="dxa"/>
            <w:noWrap w:val="0"/>
            <w:vAlign w:val="center"/>
          </w:tcPr>
          <w:p w14:paraId="5720FD88">
            <w:pPr>
              <w:pStyle w:val="7"/>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实施“三清一改”村庄清洁行动“四季战役”，修缮辛庄村、小屯村等村庄道路，提升农村人居环境舒适度，因地制宜打造曲柏前村等一批和美乡村示范村。</w:t>
            </w:r>
          </w:p>
        </w:tc>
        <w:tc>
          <w:tcPr>
            <w:tcW w:w="2025" w:type="dxa"/>
            <w:noWrap w:val="0"/>
            <w:vAlign w:val="center"/>
          </w:tcPr>
          <w:p w14:paraId="48CB0AF1">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社会事务中心</w:t>
            </w:r>
          </w:p>
          <w:p w14:paraId="6B3792EA">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各街道</w:t>
            </w:r>
          </w:p>
        </w:tc>
        <w:tc>
          <w:tcPr>
            <w:tcW w:w="2948" w:type="dxa"/>
            <w:shd w:val="clear" w:color="auto" w:fill="auto"/>
            <w:noWrap w:val="0"/>
            <w:vAlign w:val="center"/>
          </w:tcPr>
          <w:p w14:paraId="0FC54AD0">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开展</w:t>
            </w:r>
            <w:r>
              <w:rPr>
                <w:rFonts w:hint="default" w:ascii="Times New Roman" w:hAnsi="Times New Roman" w:eastAsia="仿宋_GB2312" w:cs="Times New Roman"/>
                <w:color w:val="auto"/>
                <w:kern w:val="0"/>
                <w:sz w:val="28"/>
                <w:szCs w:val="28"/>
                <w:lang w:val="en-US" w:eastAsia="zh-CN" w:bidi="ar"/>
              </w:rPr>
              <w:t>村庄清洁行动</w:t>
            </w:r>
            <w:r>
              <w:rPr>
                <w:rFonts w:hint="eastAsia" w:ascii="Times New Roman" w:hAnsi="Times New Roman" w:eastAsia="仿宋_GB2312" w:cs="Times New Roman"/>
                <w:color w:val="auto"/>
                <w:kern w:val="0"/>
                <w:sz w:val="28"/>
                <w:szCs w:val="28"/>
                <w:lang w:val="en-US" w:eastAsia="zh-CN" w:bidi="ar"/>
              </w:rPr>
              <w:t>春</w:t>
            </w:r>
            <w:r>
              <w:rPr>
                <w:rFonts w:hint="default" w:ascii="Times New Roman" w:hAnsi="Times New Roman" w:eastAsia="仿宋_GB2312" w:cs="Times New Roman"/>
                <w:color w:val="auto"/>
                <w:kern w:val="0"/>
                <w:sz w:val="28"/>
                <w:szCs w:val="28"/>
                <w:lang w:val="en-US" w:eastAsia="zh-CN" w:bidi="ar"/>
              </w:rPr>
              <w:t>季战役</w:t>
            </w:r>
            <w:r>
              <w:rPr>
                <w:rFonts w:hint="eastAsia" w:ascii="Times New Roman" w:hAnsi="Times New Roman" w:eastAsia="仿宋_GB2312" w:cs="Times New Roman"/>
                <w:color w:val="auto"/>
                <w:kern w:val="0"/>
                <w:sz w:val="28"/>
                <w:szCs w:val="28"/>
                <w:lang w:val="en-US" w:eastAsia="zh-CN" w:bidi="ar"/>
              </w:rPr>
              <w:t>，对三个街道20个村抽查并进行问题反馈，街道已立行立改。</w:t>
            </w:r>
          </w:p>
        </w:tc>
        <w:tc>
          <w:tcPr>
            <w:tcW w:w="2025" w:type="dxa"/>
            <w:shd w:val="clear" w:color="auto" w:fill="auto"/>
            <w:noWrap w:val="0"/>
            <w:vAlign w:val="center"/>
          </w:tcPr>
          <w:p w14:paraId="08B185AF">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农村村容村貌是一个长期性的工作，需要资金保障。</w:t>
            </w:r>
          </w:p>
        </w:tc>
        <w:tc>
          <w:tcPr>
            <w:tcW w:w="2025" w:type="dxa"/>
            <w:shd w:val="clear" w:color="auto" w:fill="auto"/>
            <w:noWrap w:val="0"/>
            <w:vAlign w:val="center"/>
          </w:tcPr>
          <w:p w14:paraId="38CB2227">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持续开展</w:t>
            </w:r>
            <w:r>
              <w:rPr>
                <w:rFonts w:hint="default" w:ascii="Times New Roman" w:hAnsi="Times New Roman" w:eastAsia="仿宋_GB2312" w:cs="Times New Roman"/>
                <w:color w:val="auto"/>
                <w:kern w:val="0"/>
                <w:sz w:val="28"/>
                <w:szCs w:val="28"/>
                <w:lang w:val="en-US" w:eastAsia="zh-CN" w:bidi="ar"/>
              </w:rPr>
              <w:t>村庄清洁行动</w:t>
            </w:r>
            <w:r>
              <w:rPr>
                <w:rFonts w:hint="eastAsia" w:ascii="Times New Roman" w:hAnsi="Times New Roman" w:eastAsia="仿宋_GB2312" w:cs="Times New Roman"/>
                <w:color w:val="auto"/>
                <w:kern w:val="0"/>
                <w:sz w:val="28"/>
                <w:szCs w:val="28"/>
                <w:lang w:val="en-US" w:eastAsia="zh-CN" w:bidi="ar"/>
              </w:rPr>
              <w:t>四</w:t>
            </w:r>
            <w:r>
              <w:rPr>
                <w:rFonts w:hint="default" w:ascii="Times New Roman" w:hAnsi="Times New Roman" w:eastAsia="仿宋_GB2312" w:cs="Times New Roman"/>
                <w:color w:val="auto"/>
                <w:kern w:val="0"/>
                <w:sz w:val="28"/>
                <w:szCs w:val="28"/>
                <w:lang w:val="en-US" w:eastAsia="zh-CN" w:bidi="ar"/>
              </w:rPr>
              <w:t>季战役</w:t>
            </w:r>
            <w:r>
              <w:rPr>
                <w:rFonts w:hint="eastAsia" w:ascii="Times New Roman" w:hAnsi="Times New Roman" w:eastAsia="仿宋_GB2312" w:cs="Times New Roman"/>
                <w:color w:val="auto"/>
                <w:kern w:val="0"/>
                <w:sz w:val="28"/>
                <w:szCs w:val="28"/>
                <w:lang w:val="en-US" w:eastAsia="zh-CN" w:bidi="ar"/>
              </w:rPr>
              <w:t>，发现问题及时反馈街道立行立改</w:t>
            </w:r>
          </w:p>
        </w:tc>
      </w:tr>
      <w:tr w14:paraId="541B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959" w:type="dxa"/>
            <w:noWrap w:val="0"/>
            <w:vAlign w:val="center"/>
          </w:tcPr>
          <w:p w14:paraId="620C24E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3</w:t>
            </w:r>
          </w:p>
        </w:tc>
        <w:tc>
          <w:tcPr>
            <w:tcW w:w="1928" w:type="dxa"/>
            <w:noWrap w:val="0"/>
            <w:vAlign w:val="center"/>
          </w:tcPr>
          <w:p w14:paraId="04AB3452">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优化教育资源配置</w:t>
            </w:r>
          </w:p>
        </w:tc>
        <w:tc>
          <w:tcPr>
            <w:tcW w:w="3118" w:type="dxa"/>
            <w:noWrap w:val="0"/>
            <w:vAlign w:val="center"/>
          </w:tcPr>
          <w:p w14:paraId="14927BB5">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sz w:val="28"/>
                <w:szCs w:val="28"/>
                <w:lang w:val="en-US" w:eastAsia="zh-CN"/>
              </w:rPr>
              <w:t>推进教育资源扩容提质，高标准规划建设枣庄高新实验学校，开设45个教学班，预设2100个学位，全力打造多功能新型校园，促进教育资源均衡布局。</w:t>
            </w:r>
          </w:p>
        </w:tc>
        <w:tc>
          <w:tcPr>
            <w:tcW w:w="2025" w:type="dxa"/>
            <w:noWrap w:val="0"/>
            <w:vAlign w:val="center"/>
          </w:tcPr>
          <w:p w14:paraId="4A645E3C">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社会事务中心</w:t>
            </w:r>
          </w:p>
          <w:p w14:paraId="27DBDC29">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置业集团</w:t>
            </w:r>
          </w:p>
        </w:tc>
        <w:tc>
          <w:tcPr>
            <w:tcW w:w="2948" w:type="dxa"/>
            <w:noWrap w:val="0"/>
            <w:vAlign w:val="center"/>
          </w:tcPr>
          <w:p w14:paraId="4FC61E90">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教学楼A、B、C二构植筋，二次结构上翻施工，墙体砌筑，实验楼四层施工，艺体楼一层施工综合信息楼筏板完成，剪墙施工，河道中段土石方开挖完成，操场基层碾压，雨水沟砌筑</w:t>
            </w:r>
          </w:p>
        </w:tc>
        <w:tc>
          <w:tcPr>
            <w:tcW w:w="2025" w:type="dxa"/>
            <w:noWrap w:val="0"/>
            <w:vAlign w:val="center"/>
          </w:tcPr>
          <w:p w14:paraId="7D477BE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无</w:t>
            </w:r>
          </w:p>
        </w:tc>
        <w:tc>
          <w:tcPr>
            <w:tcW w:w="2025" w:type="dxa"/>
            <w:noWrap w:val="0"/>
            <w:vAlign w:val="center"/>
          </w:tcPr>
          <w:p w14:paraId="14E6C93A">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无</w:t>
            </w:r>
          </w:p>
        </w:tc>
      </w:tr>
      <w:tr w14:paraId="6774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atLeast"/>
          <w:jc w:val="center"/>
        </w:trPr>
        <w:tc>
          <w:tcPr>
            <w:tcW w:w="959" w:type="dxa"/>
            <w:noWrap w:val="0"/>
            <w:vAlign w:val="center"/>
          </w:tcPr>
          <w:p w14:paraId="2EBD1475">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4</w:t>
            </w:r>
          </w:p>
        </w:tc>
        <w:tc>
          <w:tcPr>
            <w:tcW w:w="1928" w:type="dxa"/>
            <w:noWrap w:val="0"/>
            <w:vAlign w:val="center"/>
          </w:tcPr>
          <w:p w14:paraId="454EE719">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sz w:val="28"/>
                <w:szCs w:val="28"/>
                <w:lang w:val="en-US" w:eastAsia="zh-CN"/>
              </w:rPr>
              <w:t>实施城乡医保惠民计划</w:t>
            </w:r>
          </w:p>
        </w:tc>
        <w:tc>
          <w:tcPr>
            <w:tcW w:w="3118" w:type="dxa"/>
            <w:noWrap w:val="0"/>
            <w:vAlign w:val="center"/>
          </w:tcPr>
          <w:p w14:paraId="26F43687">
            <w:pPr>
              <w:pStyle w:val="8"/>
              <w:keepNext w:val="0"/>
              <w:keepLines w:val="0"/>
              <w:pageBreakBefore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bidi="ar"/>
              </w:rPr>
              <w:t>免除70周岁以上老人2025年度基本医疗保险参保费用，减免60-69周岁老年人50%的年度参保费用，增强60周岁以上老年群体抵抗因病致贫风险的能力。</w:t>
            </w:r>
          </w:p>
        </w:tc>
        <w:tc>
          <w:tcPr>
            <w:tcW w:w="2025" w:type="dxa"/>
            <w:noWrap w:val="0"/>
            <w:vAlign w:val="center"/>
          </w:tcPr>
          <w:p w14:paraId="4402CBCD">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社会事务中心</w:t>
            </w:r>
          </w:p>
          <w:p w14:paraId="338AD887">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各街道</w:t>
            </w:r>
          </w:p>
        </w:tc>
        <w:tc>
          <w:tcPr>
            <w:tcW w:w="2948" w:type="dxa"/>
            <w:noWrap w:val="0"/>
            <w:vAlign w:val="center"/>
          </w:tcPr>
          <w:p w14:paraId="38C880E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pacing w:val="-6"/>
                <w:sz w:val="28"/>
                <w:szCs w:val="28"/>
                <w:highlight w:val="none"/>
                <w:lang w:val="en-US" w:eastAsia="zh-CN"/>
              </w:rPr>
              <w:t>已完成2025年度全区60周岁及以上老年人城乡居民医保参保费用减免工作，减免费用367.3万元，受益12200人。</w:t>
            </w:r>
          </w:p>
        </w:tc>
        <w:tc>
          <w:tcPr>
            <w:tcW w:w="2025" w:type="dxa"/>
            <w:noWrap w:val="0"/>
            <w:vAlign w:val="center"/>
          </w:tcPr>
          <w:p w14:paraId="2CDD635E">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无</w:t>
            </w:r>
          </w:p>
        </w:tc>
        <w:tc>
          <w:tcPr>
            <w:tcW w:w="2025" w:type="dxa"/>
            <w:noWrap w:val="0"/>
            <w:vAlign w:val="center"/>
          </w:tcPr>
          <w:p w14:paraId="5C4F3A36">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无</w:t>
            </w:r>
          </w:p>
        </w:tc>
      </w:tr>
      <w:tr w14:paraId="46AF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959" w:type="dxa"/>
            <w:noWrap w:val="0"/>
            <w:vAlign w:val="center"/>
          </w:tcPr>
          <w:p w14:paraId="5C02597A">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5</w:t>
            </w:r>
          </w:p>
        </w:tc>
        <w:tc>
          <w:tcPr>
            <w:tcW w:w="1928" w:type="dxa"/>
            <w:noWrap w:val="0"/>
            <w:vAlign w:val="center"/>
          </w:tcPr>
          <w:p w14:paraId="1BB2F03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80" w:lineRule="exact"/>
              <w:ind w:right="0" w:rightChars="0"/>
              <w:jc w:val="center"/>
              <w:textAlignment w:val="auto"/>
              <w:rPr>
                <w:rFonts w:hint="default" w:ascii="Times New Roman" w:hAnsi="Times New Roman" w:eastAsia="仿宋_GB2312" w:cs="Times New Roman"/>
                <w:b/>
                <w:bCs/>
                <w:color w:val="auto"/>
                <w:sz w:val="28"/>
                <w:szCs w:val="28"/>
                <w:u w:val="none" w:color="auto"/>
                <w:lang w:val="en-US" w:eastAsia="zh-CN"/>
              </w:rPr>
            </w:pPr>
            <w:r>
              <w:rPr>
                <w:rFonts w:hint="default" w:ascii="Times New Roman" w:hAnsi="Times New Roman" w:eastAsia="仿宋_GB2312" w:cs="Times New Roman"/>
                <w:b/>
                <w:bCs/>
                <w:color w:val="auto"/>
                <w:sz w:val="28"/>
                <w:szCs w:val="28"/>
                <w:u w:val="none" w:color="auto"/>
                <w:lang w:val="en-US" w:eastAsia="zh-CN"/>
              </w:rPr>
              <w:t>实施文体惠民工程</w:t>
            </w:r>
          </w:p>
        </w:tc>
        <w:tc>
          <w:tcPr>
            <w:tcW w:w="3118" w:type="dxa"/>
            <w:noWrap w:val="0"/>
            <w:vAlign w:val="center"/>
          </w:tcPr>
          <w:p w14:paraId="6B8C82C9">
            <w:pPr>
              <w:keepNext w:val="0"/>
              <w:keepLines w:val="0"/>
              <w:pageBreakBefore w:val="0"/>
              <w:widowControl/>
              <w:suppressLineNumbers w:val="0"/>
              <w:kinsoku/>
              <w:wordWrap/>
              <w:overflowPunct/>
              <w:topLinePunct w:val="0"/>
              <w:autoSpaceDE/>
              <w:autoSpaceDN/>
              <w:bidi w:val="0"/>
              <w:adjustRightInd/>
              <w:snapToGrid/>
              <w:spacing w:beforeAutospacing="0" w:line="380" w:lineRule="exact"/>
              <w:jc w:val="both"/>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全年开展“一村一场戏”43场次，“一村一场电影”516场次，打通文化惠民“最后一公里”。改造提升公共体育设施，为3个村居、社区更换健身器材不少于20件；组织举办各类休闲体育赛事活动不少于10场，进一步提高群众健身热情。</w:t>
            </w:r>
          </w:p>
        </w:tc>
        <w:tc>
          <w:tcPr>
            <w:tcW w:w="2025" w:type="dxa"/>
            <w:noWrap w:val="0"/>
            <w:vAlign w:val="center"/>
          </w:tcPr>
          <w:p w14:paraId="0A280FDB">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社会事务中心</w:t>
            </w:r>
          </w:p>
          <w:p w14:paraId="6CEC8F5F">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各街道</w:t>
            </w:r>
          </w:p>
        </w:tc>
        <w:tc>
          <w:tcPr>
            <w:tcW w:w="2948" w:type="dxa"/>
            <w:noWrap w:val="0"/>
            <w:vAlign w:val="center"/>
          </w:tcPr>
          <w:p w14:paraId="3E2F00DF">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0"/>
                <w:sz w:val="28"/>
                <w:szCs w:val="28"/>
                <w:lang w:val="en-US" w:eastAsia="zh-CN" w:bidi="ar"/>
              </w:rPr>
              <w:t>一季度</w:t>
            </w:r>
            <w:r>
              <w:rPr>
                <w:rFonts w:hint="default" w:ascii="Times New Roman" w:hAnsi="Times New Roman" w:eastAsia="仿宋_GB2312" w:cs="Times New Roman"/>
                <w:color w:val="auto"/>
                <w:kern w:val="0"/>
                <w:sz w:val="28"/>
                <w:szCs w:val="28"/>
                <w:lang w:val="en-US" w:eastAsia="zh-CN" w:bidi="ar"/>
              </w:rPr>
              <w:t>开展“一村一场戏”</w:t>
            </w:r>
            <w:r>
              <w:rPr>
                <w:rFonts w:hint="eastAsia" w:ascii="Times New Roman" w:hAnsi="Times New Roman" w:eastAsia="仿宋_GB2312" w:cs="Times New Roman"/>
                <w:color w:val="auto"/>
                <w:kern w:val="0"/>
                <w:sz w:val="28"/>
                <w:szCs w:val="28"/>
                <w:lang w:val="en-US" w:eastAsia="zh-CN" w:bidi="ar"/>
              </w:rPr>
              <w:t>演出6</w:t>
            </w:r>
            <w:r>
              <w:rPr>
                <w:rFonts w:hint="default" w:ascii="Times New Roman" w:hAnsi="Times New Roman" w:eastAsia="仿宋_GB2312" w:cs="Times New Roman"/>
                <w:color w:val="auto"/>
                <w:kern w:val="0"/>
                <w:sz w:val="28"/>
                <w:szCs w:val="28"/>
                <w:lang w:val="en-US" w:eastAsia="zh-CN" w:bidi="ar"/>
              </w:rPr>
              <w:t>场，“一村一场电影”</w:t>
            </w:r>
            <w:r>
              <w:rPr>
                <w:rFonts w:hint="eastAsia" w:ascii="Times New Roman" w:hAnsi="Times New Roman" w:eastAsia="仿宋_GB2312" w:cs="Times New Roman"/>
                <w:color w:val="auto"/>
                <w:kern w:val="0"/>
                <w:sz w:val="28"/>
                <w:szCs w:val="28"/>
                <w:lang w:val="en-US" w:eastAsia="zh-CN" w:bidi="ar"/>
              </w:rPr>
              <w:t>因天气寒冷一季度放映0</w:t>
            </w:r>
            <w:r>
              <w:rPr>
                <w:rFonts w:hint="default" w:ascii="Times New Roman" w:hAnsi="Times New Roman" w:eastAsia="仿宋_GB2312" w:cs="Times New Roman"/>
                <w:color w:val="auto"/>
                <w:kern w:val="0"/>
                <w:sz w:val="28"/>
                <w:szCs w:val="28"/>
                <w:lang w:val="en-US" w:eastAsia="zh-CN" w:bidi="ar"/>
              </w:rPr>
              <w:t>场</w:t>
            </w:r>
            <w:r>
              <w:rPr>
                <w:rFonts w:hint="eastAsia" w:ascii="Times New Roman" w:hAnsi="Times New Roman" w:eastAsia="仿宋_GB2312" w:cs="Times New Roman"/>
                <w:color w:val="auto"/>
                <w:kern w:val="0"/>
                <w:sz w:val="28"/>
                <w:szCs w:val="28"/>
                <w:lang w:val="en-US" w:eastAsia="zh-CN" w:bidi="ar"/>
              </w:rPr>
              <w:t>，按计划4月中下旬开展放映。</w:t>
            </w:r>
            <w:r>
              <w:rPr>
                <w:rFonts w:hint="eastAsia" w:ascii="Times New Roman" w:hAnsi="Times New Roman" w:eastAsia="仿宋_GB2312" w:cs="Times New Roman"/>
                <w:color w:val="auto"/>
                <w:kern w:val="2"/>
                <w:sz w:val="28"/>
                <w:szCs w:val="28"/>
                <w:highlight w:val="none"/>
                <w:vertAlign w:val="baseline"/>
                <w:lang w:val="en-US" w:eastAsia="zh-CN" w:bidi="ar-SA"/>
              </w:rPr>
              <w:t>组织开展体育赛事活动1场；对辖区公共室外健身设施开展巡检摸底工作。</w:t>
            </w:r>
          </w:p>
        </w:tc>
        <w:tc>
          <w:tcPr>
            <w:tcW w:w="2025" w:type="dxa"/>
            <w:noWrap w:val="0"/>
            <w:vAlign w:val="center"/>
          </w:tcPr>
          <w:p w14:paraId="490A0C62">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无</w:t>
            </w:r>
          </w:p>
        </w:tc>
        <w:tc>
          <w:tcPr>
            <w:tcW w:w="2025" w:type="dxa"/>
            <w:noWrap w:val="0"/>
            <w:vAlign w:val="center"/>
          </w:tcPr>
          <w:p w14:paraId="198F9E5F">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按照年度计划开展好文化惠民实事。</w:t>
            </w:r>
          </w:p>
        </w:tc>
      </w:tr>
      <w:tr w14:paraId="2AC6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1" w:hRule="atLeast"/>
          <w:jc w:val="center"/>
        </w:trPr>
        <w:tc>
          <w:tcPr>
            <w:tcW w:w="959" w:type="dxa"/>
            <w:noWrap w:val="0"/>
            <w:vAlign w:val="center"/>
          </w:tcPr>
          <w:p w14:paraId="25DBCAD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6</w:t>
            </w:r>
          </w:p>
        </w:tc>
        <w:tc>
          <w:tcPr>
            <w:tcW w:w="1928" w:type="dxa"/>
            <w:noWrap w:val="0"/>
            <w:vAlign w:val="center"/>
          </w:tcPr>
          <w:p w14:paraId="00DB2844">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提高残疾人</w:t>
            </w:r>
          </w:p>
          <w:p w14:paraId="23BEE9F5">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保障服务质量</w:t>
            </w:r>
          </w:p>
        </w:tc>
        <w:tc>
          <w:tcPr>
            <w:tcW w:w="3118" w:type="dxa"/>
            <w:noWrap w:val="0"/>
            <w:vAlign w:val="center"/>
          </w:tcPr>
          <w:p w14:paraId="5AEEC610">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bidi="ar"/>
              </w:rPr>
              <w:t>为90名残疾人开展居家、日间照料及寄宿托养服务，为70名以上残疾儿童免费提供康复救助，为60名残疾人家庭进行无障碍改造。</w:t>
            </w:r>
          </w:p>
        </w:tc>
        <w:tc>
          <w:tcPr>
            <w:tcW w:w="2025" w:type="dxa"/>
            <w:noWrap w:val="0"/>
            <w:vAlign w:val="center"/>
          </w:tcPr>
          <w:p w14:paraId="2EB0600D">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社会事务中心</w:t>
            </w:r>
          </w:p>
          <w:p w14:paraId="58122B67">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各街道</w:t>
            </w:r>
          </w:p>
        </w:tc>
        <w:tc>
          <w:tcPr>
            <w:tcW w:w="2948" w:type="dxa"/>
            <w:shd w:val="clear" w:color="auto" w:fill="auto"/>
            <w:noWrap w:val="0"/>
            <w:vAlign w:val="center"/>
          </w:tcPr>
          <w:p w14:paraId="250BB45E">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24年90名居家服务工作于3月31日结束。目前正在统计25年居家服务的名单；残疾儿童康复救助目前录入系统25名；无障碍改造工作正在统计名单。</w:t>
            </w:r>
          </w:p>
        </w:tc>
        <w:tc>
          <w:tcPr>
            <w:tcW w:w="2025" w:type="dxa"/>
            <w:shd w:val="clear" w:color="auto" w:fill="auto"/>
            <w:noWrap w:val="0"/>
            <w:vAlign w:val="center"/>
          </w:tcPr>
          <w:p w14:paraId="6E14632D">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无</w:t>
            </w:r>
          </w:p>
        </w:tc>
        <w:tc>
          <w:tcPr>
            <w:tcW w:w="2025" w:type="dxa"/>
            <w:shd w:val="clear" w:color="auto" w:fill="auto"/>
            <w:noWrap w:val="0"/>
            <w:vAlign w:val="center"/>
          </w:tcPr>
          <w:p w14:paraId="45F2C6C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无</w:t>
            </w:r>
          </w:p>
        </w:tc>
      </w:tr>
      <w:tr w14:paraId="4410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5" w:hRule="atLeast"/>
          <w:jc w:val="center"/>
        </w:trPr>
        <w:tc>
          <w:tcPr>
            <w:tcW w:w="959" w:type="dxa"/>
            <w:noWrap w:val="0"/>
            <w:vAlign w:val="center"/>
          </w:tcPr>
          <w:p w14:paraId="1B09422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7</w:t>
            </w:r>
          </w:p>
        </w:tc>
        <w:tc>
          <w:tcPr>
            <w:tcW w:w="1928" w:type="dxa"/>
            <w:noWrap w:val="0"/>
            <w:vAlign w:val="center"/>
          </w:tcPr>
          <w:p w14:paraId="09A9465C">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仿宋_GB2312" w:cs="Times New Roman"/>
                <w:b/>
                <w:bCs/>
                <w:kern w:val="0"/>
                <w:sz w:val="28"/>
                <w:szCs w:val="28"/>
                <w:lang w:val="en-US" w:eastAsia="zh-CN" w:bidi="ar"/>
              </w:rPr>
              <w:t>开展就业创业</w:t>
            </w:r>
          </w:p>
          <w:p w14:paraId="20E75891">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kern w:val="0"/>
                <w:sz w:val="28"/>
                <w:szCs w:val="28"/>
                <w:lang w:val="en-US" w:eastAsia="zh-CN" w:bidi="ar"/>
              </w:rPr>
              <w:t>扩容提质行动</w:t>
            </w:r>
          </w:p>
        </w:tc>
        <w:tc>
          <w:tcPr>
            <w:tcW w:w="3118" w:type="dxa"/>
            <w:noWrap w:val="0"/>
            <w:vAlign w:val="center"/>
          </w:tcPr>
          <w:p w14:paraId="7E818262">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0"/>
                <w:sz w:val="28"/>
                <w:szCs w:val="28"/>
                <w:lang w:val="en-US" w:eastAsia="zh-CN" w:bidi="ar"/>
              </w:rPr>
              <w:t>发放创业担保贷款不低于3000万元、稳岗扩岗专项贷款不低于6000万元；开展“枣庄学子企业行”2次，举办多样化招聘会8场，新增就业1000人以上；实施城乡公益性岗位扩容提质行动，新增城乡公益性岗位不少于226人。</w:t>
            </w:r>
          </w:p>
        </w:tc>
        <w:tc>
          <w:tcPr>
            <w:tcW w:w="2025" w:type="dxa"/>
            <w:noWrap w:val="0"/>
            <w:vAlign w:val="center"/>
          </w:tcPr>
          <w:p w14:paraId="6D0369F2">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w:t>
            </w:r>
          </w:p>
          <w:p w14:paraId="379B4ED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各街道</w:t>
            </w:r>
          </w:p>
        </w:tc>
        <w:tc>
          <w:tcPr>
            <w:tcW w:w="2948" w:type="dxa"/>
            <w:shd w:val="clear" w:color="auto" w:fill="auto"/>
            <w:noWrap w:val="0"/>
            <w:vAlign w:val="center"/>
          </w:tcPr>
          <w:p w14:paraId="42D2A742">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left"/>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截至目前已完成创业担保贷款申请685万元，稳岗扩岗专项贷放款2671万元；开展“枣庄学子企业行”活动1次到辖区4家企业进行参观学习；举办线下招聘会3场，辖区50余家企业响应参加。新增就业完成325人；城乡公益性岗位扩容提质招聘将于下半年开始。</w:t>
            </w:r>
          </w:p>
        </w:tc>
        <w:tc>
          <w:tcPr>
            <w:tcW w:w="2025" w:type="dxa"/>
            <w:shd w:val="clear" w:color="auto" w:fill="auto"/>
            <w:noWrap w:val="0"/>
            <w:vAlign w:val="center"/>
          </w:tcPr>
          <w:p w14:paraId="683A5DD0">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left"/>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因无社保职能，新增就业数据获取困难。</w:t>
            </w:r>
          </w:p>
        </w:tc>
        <w:tc>
          <w:tcPr>
            <w:tcW w:w="2025" w:type="dxa"/>
            <w:shd w:val="clear" w:color="auto" w:fill="auto"/>
            <w:noWrap w:val="0"/>
            <w:vAlign w:val="center"/>
          </w:tcPr>
          <w:p w14:paraId="1EC8E4E4">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left"/>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一是持续做好政策宣传。对于创业担保贷款及稳岗扩岗专项贷政策通过开展座谈会及入企服务等活动，扩大惠企政策覆盖面。</w:t>
            </w:r>
          </w:p>
          <w:p w14:paraId="32E8946A">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left"/>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二是做好群众就业保障相关工作。按照本年度招聘会开展计划，每月持续开展线上线下招聘活动，助力各群体就业。</w:t>
            </w:r>
          </w:p>
        </w:tc>
      </w:tr>
      <w:tr w14:paraId="4233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8" w:hRule="atLeast"/>
          <w:jc w:val="center"/>
        </w:trPr>
        <w:tc>
          <w:tcPr>
            <w:tcW w:w="959" w:type="dxa"/>
            <w:noWrap w:val="0"/>
            <w:vAlign w:val="center"/>
          </w:tcPr>
          <w:p w14:paraId="07DC5FE9">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8</w:t>
            </w:r>
          </w:p>
        </w:tc>
        <w:tc>
          <w:tcPr>
            <w:tcW w:w="1928" w:type="dxa"/>
            <w:noWrap w:val="0"/>
            <w:vAlign w:val="center"/>
          </w:tcPr>
          <w:p w14:paraId="6A8C7FF1">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仿宋_GB2312" w:cs="Times New Roman"/>
                <w:b/>
                <w:bCs/>
                <w:kern w:val="2"/>
                <w:sz w:val="28"/>
                <w:szCs w:val="28"/>
                <w:lang w:val="en-US" w:eastAsia="zh-CN" w:bidi="ar-SA"/>
              </w:rPr>
              <w:t>优化社会救助服务</w:t>
            </w:r>
          </w:p>
        </w:tc>
        <w:tc>
          <w:tcPr>
            <w:tcW w:w="3118" w:type="dxa"/>
            <w:noWrap w:val="0"/>
            <w:vAlign w:val="center"/>
          </w:tcPr>
          <w:p w14:paraId="42B23AB1">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both"/>
              <w:textAlignment w:val="auto"/>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sz w:val="28"/>
                <w:szCs w:val="28"/>
                <w:lang w:val="en-US" w:eastAsia="zh-CN"/>
              </w:rPr>
              <w:t>政府出资为1800名老年人购买</w:t>
            </w:r>
            <w:r>
              <w:rPr>
                <w:rFonts w:hint="eastAsia" w:ascii="Times New Roman" w:hAnsi="Times New Roman" w:eastAsia="仿宋_GB2312" w:cs="Times New Roman"/>
                <w:sz w:val="28"/>
                <w:szCs w:val="28"/>
                <w:lang w:val="en-US" w:eastAsia="zh-CN"/>
              </w:rPr>
              <w:t>银龄</w:t>
            </w:r>
            <w:r>
              <w:rPr>
                <w:rFonts w:hint="default" w:ascii="Times New Roman" w:hAnsi="Times New Roman" w:eastAsia="仿宋_GB2312" w:cs="Times New Roman"/>
                <w:sz w:val="28"/>
                <w:szCs w:val="28"/>
                <w:lang w:val="en-US" w:eastAsia="zh-CN"/>
              </w:rPr>
              <w:t>安康老年人意外伤害保险，为全区230名分散特困供养人员、53名经济困难失能老人提供上门照料服务，为全区80名困境、留守儿童提供关爱支持成长服务。</w:t>
            </w:r>
          </w:p>
        </w:tc>
        <w:tc>
          <w:tcPr>
            <w:tcW w:w="2025" w:type="dxa"/>
            <w:noWrap w:val="0"/>
            <w:vAlign w:val="center"/>
          </w:tcPr>
          <w:p w14:paraId="70B7AE2B">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w:t>
            </w:r>
          </w:p>
          <w:p w14:paraId="7CB70CA0">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各街道</w:t>
            </w:r>
          </w:p>
        </w:tc>
        <w:tc>
          <w:tcPr>
            <w:tcW w:w="2948" w:type="dxa"/>
            <w:shd w:val="clear" w:color="auto" w:fill="auto"/>
            <w:noWrap w:val="0"/>
            <w:vAlign w:val="center"/>
          </w:tcPr>
          <w:p w14:paraId="6252212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召开全区“银龄安康行动”启动会议，做好全区</w:t>
            </w:r>
            <w:r>
              <w:rPr>
                <w:rFonts w:hint="default" w:ascii="Times New Roman" w:hAnsi="Times New Roman" w:eastAsia="仿宋_GB2312" w:cs="Times New Roman"/>
                <w:sz w:val="28"/>
                <w:szCs w:val="28"/>
                <w:lang w:val="en-US" w:eastAsia="zh-CN"/>
              </w:rPr>
              <w:t>购买银</w:t>
            </w:r>
            <w:r>
              <w:rPr>
                <w:rFonts w:hint="eastAsia" w:ascii="Times New Roman" w:hAnsi="Times New Roman" w:eastAsia="仿宋_GB2312" w:cs="Times New Roman"/>
                <w:sz w:val="28"/>
                <w:szCs w:val="28"/>
                <w:lang w:val="en-US" w:eastAsia="zh-CN"/>
              </w:rPr>
              <w:t>龄</w:t>
            </w:r>
            <w:r>
              <w:rPr>
                <w:rFonts w:hint="default" w:ascii="Times New Roman" w:hAnsi="Times New Roman" w:eastAsia="仿宋_GB2312" w:cs="Times New Roman"/>
                <w:sz w:val="28"/>
                <w:szCs w:val="28"/>
                <w:lang w:val="en-US" w:eastAsia="zh-CN"/>
              </w:rPr>
              <w:t>安康老年人意外伤害保险</w:t>
            </w:r>
            <w:r>
              <w:rPr>
                <w:rFonts w:hint="eastAsia" w:ascii="Times New Roman" w:hAnsi="Times New Roman" w:eastAsia="仿宋_GB2312" w:cs="Times New Roman"/>
                <w:sz w:val="28"/>
                <w:szCs w:val="28"/>
                <w:vertAlign w:val="baseline"/>
                <w:lang w:val="en-US" w:eastAsia="zh-CN"/>
              </w:rPr>
              <w:t>工作部署，对全区现有</w:t>
            </w:r>
            <w:r>
              <w:rPr>
                <w:rFonts w:hint="default" w:ascii="Times New Roman" w:hAnsi="Times New Roman" w:eastAsia="仿宋_GB2312" w:cs="Times New Roman"/>
                <w:sz w:val="28"/>
                <w:szCs w:val="28"/>
                <w:lang w:val="en-US" w:eastAsia="zh-CN"/>
              </w:rPr>
              <w:t>分散特困供养人员、经济困难失能老人</w:t>
            </w:r>
            <w:r>
              <w:rPr>
                <w:rFonts w:hint="eastAsia" w:ascii="Times New Roman" w:hAnsi="Times New Roman" w:eastAsia="仿宋_GB2312" w:cs="Times New Roman"/>
                <w:sz w:val="28"/>
                <w:szCs w:val="28"/>
                <w:lang w:val="en-US" w:eastAsia="zh-CN"/>
              </w:rPr>
              <w:t>进行摸排，2024年购买的</w:t>
            </w:r>
            <w:r>
              <w:rPr>
                <w:rFonts w:hint="default" w:ascii="Times New Roman" w:hAnsi="Times New Roman" w:eastAsia="仿宋_GB2312" w:cs="Times New Roman"/>
                <w:sz w:val="28"/>
                <w:szCs w:val="28"/>
                <w:lang w:val="en-US" w:eastAsia="zh-CN"/>
              </w:rPr>
              <w:t>困境、留守儿童</w:t>
            </w:r>
            <w:r>
              <w:rPr>
                <w:rFonts w:hint="eastAsia" w:ascii="Times New Roman" w:hAnsi="Times New Roman" w:eastAsia="仿宋_GB2312" w:cs="Times New Roman"/>
                <w:sz w:val="28"/>
                <w:szCs w:val="28"/>
                <w:lang w:val="en-US" w:eastAsia="zh-CN"/>
              </w:rPr>
              <w:t>提供</w:t>
            </w:r>
            <w:r>
              <w:rPr>
                <w:rFonts w:hint="default" w:ascii="Times New Roman" w:hAnsi="Times New Roman" w:eastAsia="仿宋_GB2312" w:cs="Times New Roman"/>
                <w:sz w:val="28"/>
                <w:szCs w:val="28"/>
                <w:lang w:val="en-US" w:eastAsia="zh-CN"/>
              </w:rPr>
              <w:t>关爱支持成长服务</w:t>
            </w:r>
            <w:r>
              <w:rPr>
                <w:rFonts w:hint="eastAsia" w:ascii="Times New Roman" w:hAnsi="Times New Roman" w:eastAsia="仿宋_GB2312" w:cs="Times New Roman"/>
                <w:sz w:val="28"/>
                <w:szCs w:val="28"/>
                <w:lang w:val="en-US" w:eastAsia="zh-CN"/>
              </w:rPr>
              <w:t>项目至3月份进行结项。</w:t>
            </w:r>
          </w:p>
        </w:tc>
        <w:tc>
          <w:tcPr>
            <w:tcW w:w="2025" w:type="dxa"/>
            <w:noWrap w:val="0"/>
            <w:vAlign w:val="center"/>
          </w:tcPr>
          <w:p w14:paraId="7510736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无</w:t>
            </w:r>
          </w:p>
        </w:tc>
        <w:tc>
          <w:tcPr>
            <w:tcW w:w="2025" w:type="dxa"/>
            <w:noWrap w:val="0"/>
            <w:vAlign w:val="center"/>
          </w:tcPr>
          <w:p w14:paraId="59AC1A7F">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无</w:t>
            </w:r>
          </w:p>
        </w:tc>
      </w:tr>
      <w:tr w14:paraId="1BEA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959" w:type="dxa"/>
            <w:noWrap w:val="0"/>
            <w:vAlign w:val="center"/>
          </w:tcPr>
          <w:p w14:paraId="2F473A48">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9</w:t>
            </w:r>
          </w:p>
        </w:tc>
        <w:tc>
          <w:tcPr>
            <w:tcW w:w="1928" w:type="dxa"/>
            <w:noWrap w:val="0"/>
            <w:vAlign w:val="center"/>
          </w:tcPr>
          <w:p w14:paraId="44555A7B">
            <w:pPr>
              <w:pStyle w:val="8"/>
              <w:keepNext w:val="0"/>
              <w:keepLines w:val="0"/>
              <w:pageBreakBefore w:val="0"/>
              <w:widowControl w:val="0"/>
              <w:kinsoku/>
              <w:wordWrap/>
              <w:overflowPunct/>
              <w:topLinePunct w:val="0"/>
              <w:autoSpaceDE/>
              <w:autoSpaceDN/>
              <w:bidi w:val="0"/>
              <w:adjustRightInd/>
              <w:snapToGrid/>
              <w:spacing w:beforeAutospacing="0" w:after="0" w:afterLines="0" w:line="380" w:lineRule="exact"/>
              <w:ind w:left="0" w:leftChars="0" w:firstLine="0" w:firstLineChars="0"/>
              <w:jc w:val="center"/>
              <w:textAlignment w:val="auto"/>
              <w:rPr>
                <w:rFonts w:hint="default" w:ascii="Times New Roman" w:hAnsi="Times New Roman" w:eastAsia="仿宋_GB2312" w:cs="Times New Roman"/>
                <w:b/>
                <w:bCs/>
                <w:spacing w:val="-6"/>
                <w:sz w:val="28"/>
                <w:szCs w:val="28"/>
                <w:vertAlign w:val="baseline"/>
                <w:lang w:val="en-US" w:eastAsia="zh-CN"/>
              </w:rPr>
            </w:pPr>
            <w:r>
              <w:rPr>
                <w:rFonts w:hint="default" w:ascii="Times New Roman" w:hAnsi="Times New Roman" w:eastAsia="仿宋_GB2312" w:cs="Times New Roman"/>
                <w:b/>
                <w:bCs/>
                <w:spacing w:val="-6"/>
                <w:sz w:val="28"/>
                <w:szCs w:val="28"/>
                <w:vertAlign w:val="baseline"/>
                <w:lang w:val="en-US" w:eastAsia="zh-CN"/>
              </w:rPr>
              <w:t>保障农村饮水安全</w:t>
            </w:r>
          </w:p>
        </w:tc>
        <w:tc>
          <w:tcPr>
            <w:tcW w:w="3118" w:type="dxa"/>
            <w:noWrap w:val="0"/>
            <w:vAlign w:val="center"/>
          </w:tcPr>
          <w:p w14:paraId="788B35BE">
            <w:pPr>
              <w:keepNext w:val="0"/>
              <w:keepLines w:val="0"/>
              <w:pageBreakBefore w:val="0"/>
              <w:widowControl/>
              <w:suppressLineNumbers w:val="0"/>
              <w:kinsoku/>
              <w:wordWrap/>
              <w:overflowPunct/>
              <w:topLinePunct w:val="0"/>
              <w:autoSpaceDE/>
              <w:autoSpaceDN/>
              <w:bidi w:val="0"/>
              <w:adjustRightInd/>
              <w:snapToGrid/>
              <w:spacing w:beforeAutospacing="0" w:line="380" w:lineRule="exact"/>
              <w:jc w:val="both"/>
              <w:textAlignment w:val="auto"/>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实施张范东村、张范西村、黑石岭村、汤庄村庄、大甘霖村等5个村居的供水管网提升改造工程，提升供水保障能力和供水水质，解决农村饮水安全问题。</w:t>
            </w:r>
          </w:p>
        </w:tc>
        <w:tc>
          <w:tcPr>
            <w:tcW w:w="2025" w:type="dxa"/>
            <w:noWrap w:val="0"/>
            <w:vAlign w:val="center"/>
          </w:tcPr>
          <w:p w14:paraId="05196A76">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社会事务中心张范街道</w:t>
            </w:r>
          </w:p>
        </w:tc>
        <w:tc>
          <w:tcPr>
            <w:tcW w:w="2948" w:type="dxa"/>
            <w:shd w:val="clear" w:color="auto" w:fill="auto"/>
            <w:noWrap w:val="0"/>
            <w:vAlign w:val="center"/>
          </w:tcPr>
          <w:p w14:paraId="6B625143">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按照</w:t>
            </w:r>
            <w:r>
              <w:rPr>
                <w:rFonts w:hint="default" w:ascii="Times New Roman" w:hAnsi="Times New Roman" w:eastAsia="仿宋_GB2312" w:cs="Times New Roman"/>
                <w:sz w:val="28"/>
                <w:szCs w:val="28"/>
                <w:vertAlign w:val="baseline"/>
                <w:lang w:val="en-US" w:eastAsia="zh-CN"/>
              </w:rPr>
              <w:t>农村供水“户户通”和县域统筹</w:t>
            </w:r>
            <w:r>
              <w:rPr>
                <w:rFonts w:hint="eastAsia" w:ascii="Times New Roman" w:hAnsi="Times New Roman" w:eastAsia="仿宋_GB2312" w:cs="Times New Roman"/>
                <w:sz w:val="28"/>
                <w:szCs w:val="28"/>
                <w:vertAlign w:val="baseline"/>
                <w:lang w:val="en-US" w:eastAsia="zh-CN"/>
              </w:rPr>
              <w:t>的要求，已对所有村供水情况全面排查，建立了问题台账，正在聘请专业机构进行规划设计，力争6月底前完成所有村供水管网提升工程。</w:t>
            </w:r>
          </w:p>
        </w:tc>
        <w:tc>
          <w:tcPr>
            <w:tcW w:w="2025" w:type="dxa"/>
            <w:shd w:val="clear" w:color="auto" w:fill="auto"/>
            <w:noWrap w:val="0"/>
            <w:vAlign w:val="center"/>
          </w:tcPr>
          <w:p w14:paraId="02FB62C0">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铺设维修管网、更换水表等需要大量资金，资金缺口较大</w:t>
            </w:r>
          </w:p>
        </w:tc>
        <w:tc>
          <w:tcPr>
            <w:tcW w:w="2025" w:type="dxa"/>
            <w:shd w:val="clear" w:color="auto" w:fill="auto"/>
            <w:noWrap w:val="0"/>
            <w:vAlign w:val="center"/>
          </w:tcPr>
          <w:p w14:paraId="0178EA01">
            <w:pPr>
              <w:pStyle w:val="8"/>
              <w:keepNext w:val="0"/>
              <w:keepLines w:val="0"/>
              <w:pageBreakBefore w:val="0"/>
              <w:widowControl w:val="0"/>
              <w:kinsoku/>
              <w:wordWrap/>
              <w:overflowPunct/>
              <w:topLinePunct w:val="0"/>
              <w:autoSpaceDE/>
              <w:autoSpaceDN/>
              <w:bidi w:val="0"/>
              <w:adjustRightInd/>
              <w:snapToGrid/>
              <w:spacing w:after="0" w:afterLines="0" w:line="380" w:lineRule="exact"/>
              <w:ind w:left="0" w:leftChars="0" w:firstLine="0" w:firstLineChars="0"/>
              <w:jc w:val="center"/>
              <w:textAlignment w:val="auto"/>
              <w:rPr>
                <w:rFonts w:hint="default" w:ascii="Times New Roman" w:hAnsi="Times New Roman" w:eastAsia="仿宋_GB2312" w:cs="Times New Roman"/>
                <w:kern w:val="0"/>
                <w:sz w:val="28"/>
                <w:szCs w:val="28"/>
                <w:lang w:val="en-US" w:eastAsia="zh-CN" w:bidi="ar"/>
              </w:rPr>
            </w:pPr>
            <w:r>
              <w:rPr>
                <w:rFonts w:hint="eastAsia" w:ascii="Times New Roman" w:hAnsi="Times New Roman" w:eastAsia="仿宋_GB2312" w:cs="Times New Roman"/>
                <w:kern w:val="0"/>
                <w:sz w:val="28"/>
                <w:szCs w:val="28"/>
                <w:lang w:val="en-US" w:eastAsia="zh-CN" w:bidi="ar"/>
              </w:rPr>
              <w:t>积极争取上级资金，对管网、水表等设施进行全面提升，全面实现农村供水“户户通”和县域统筹。</w:t>
            </w:r>
          </w:p>
        </w:tc>
      </w:tr>
    </w:tbl>
    <w:p w14:paraId="1331C0B9">
      <w:pPr>
        <w:rPr>
          <w:rFonts w:hint="default" w:ascii="Times New Roman" w:hAnsi="Times New Roman" w:cs="Times New Roman"/>
        </w:rPr>
      </w:pPr>
    </w:p>
    <w:sectPr>
      <w:footerReference r:id="rId3" w:type="default"/>
      <w:pgSz w:w="16838" w:h="11906" w:orient="landscape"/>
      <w:pgMar w:top="1633" w:right="1440" w:bottom="163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376D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1CE32">
                          <w:pPr>
                            <w:pStyle w:val="5"/>
                            <w:rPr>
                              <w:rFonts w:hint="eastAsia" w:asciiTheme="majorEastAsia" w:hAnsiTheme="majorEastAsia" w:eastAsiaTheme="majorEastAsia" w:cstheme="majorEastAsia"/>
                              <w:sz w:val="24"/>
                              <w:szCs w:val="40"/>
                            </w:rPr>
                          </w:pPr>
                          <w:r>
                            <w:rPr>
                              <w:rFonts w:hint="eastAsia" w:asciiTheme="majorEastAsia" w:hAnsiTheme="majorEastAsia" w:eastAsiaTheme="majorEastAsia" w:cstheme="majorEastAsia"/>
                              <w:sz w:val="24"/>
                              <w:szCs w:val="40"/>
                            </w:rPr>
                            <w:t xml:space="preserve">— </w:t>
                          </w:r>
                          <w:r>
                            <w:rPr>
                              <w:rFonts w:hint="eastAsia" w:asciiTheme="majorEastAsia" w:hAnsiTheme="majorEastAsia" w:eastAsiaTheme="majorEastAsia" w:cstheme="majorEastAsia"/>
                              <w:sz w:val="24"/>
                              <w:szCs w:val="40"/>
                            </w:rPr>
                            <w:fldChar w:fldCharType="begin"/>
                          </w:r>
                          <w:r>
                            <w:rPr>
                              <w:rFonts w:hint="eastAsia" w:asciiTheme="majorEastAsia" w:hAnsiTheme="majorEastAsia" w:eastAsiaTheme="majorEastAsia" w:cstheme="majorEastAsia"/>
                              <w:sz w:val="24"/>
                              <w:szCs w:val="40"/>
                            </w:rPr>
                            <w:instrText xml:space="preserve"> PAGE  \* MERGEFORMAT </w:instrText>
                          </w:r>
                          <w:r>
                            <w:rPr>
                              <w:rFonts w:hint="eastAsia" w:asciiTheme="majorEastAsia" w:hAnsiTheme="majorEastAsia" w:eastAsiaTheme="majorEastAsia" w:cstheme="majorEastAsia"/>
                              <w:sz w:val="24"/>
                              <w:szCs w:val="40"/>
                            </w:rPr>
                            <w:fldChar w:fldCharType="separate"/>
                          </w:r>
                          <w:r>
                            <w:rPr>
                              <w:rFonts w:hint="eastAsia" w:asciiTheme="majorEastAsia" w:hAnsiTheme="majorEastAsia" w:eastAsiaTheme="majorEastAsia" w:cstheme="majorEastAsia"/>
                              <w:sz w:val="24"/>
                              <w:szCs w:val="40"/>
                            </w:rPr>
                            <w:t>1</w:t>
                          </w:r>
                          <w:r>
                            <w:rPr>
                              <w:rFonts w:hint="eastAsia" w:asciiTheme="majorEastAsia" w:hAnsiTheme="majorEastAsia" w:eastAsiaTheme="majorEastAsia" w:cstheme="majorEastAsia"/>
                              <w:sz w:val="24"/>
                              <w:szCs w:val="40"/>
                            </w:rPr>
                            <w:fldChar w:fldCharType="end"/>
                          </w:r>
                          <w:r>
                            <w:rPr>
                              <w:rFonts w:hint="eastAsia" w:asciiTheme="majorEastAsia" w:hAnsiTheme="majorEastAsia" w:eastAsiaTheme="majorEastAsia" w:cstheme="majorEastAsia"/>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11CE32">
                    <w:pPr>
                      <w:pStyle w:val="5"/>
                      <w:rPr>
                        <w:rFonts w:hint="eastAsia" w:asciiTheme="majorEastAsia" w:hAnsiTheme="majorEastAsia" w:eastAsiaTheme="majorEastAsia" w:cstheme="majorEastAsia"/>
                        <w:sz w:val="24"/>
                        <w:szCs w:val="40"/>
                      </w:rPr>
                    </w:pPr>
                    <w:r>
                      <w:rPr>
                        <w:rFonts w:hint="eastAsia" w:asciiTheme="majorEastAsia" w:hAnsiTheme="majorEastAsia" w:eastAsiaTheme="majorEastAsia" w:cstheme="majorEastAsia"/>
                        <w:sz w:val="24"/>
                        <w:szCs w:val="40"/>
                      </w:rPr>
                      <w:t xml:space="preserve">— </w:t>
                    </w:r>
                    <w:r>
                      <w:rPr>
                        <w:rFonts w:hint="eastAsia" w:asciiTheme="majorEastAsia" w:hAnsiTheme="majorEastAsia" w:eastAsiaTheme="majorEastAsia" w:cstheme="majorEastAsia"/>
                        <w:sz w:val="24"/>
                        <w:szCs w:val="40"/>
                      </w:rPr>
                      <w:fldChar w:fldCharType="begin"/>
                    </w:r>
                    <w:r>
                      <w:rPr>
                        <w:rFonts w:hint="eastAsia" w:asciiTheme="majorEastAsia" w:hAnsiTheme="majorEastAsia" w:eastAsiaTheme="majorEastAsia" w:cstheme="majorEastAsia"/>
                        <w:sz w:val="24"/>
                        <w:szCs w:val="40"/>
                      </w:rPr>
                      <w:instrText xml:space="preserve"> PAGE  \* MERGEFORMAT </w:instrText>
                    </w:r>
                    <w:r>
                      <w:rPr>
                        <w:rFonts w:hint="eastAsia" w:asciiTheme="majorEastAsia" w:hAnsiTheme="majorEastAsia" w:eastAsiaTheme="majorEastAsia" w:cstheme="majorEastAsia"/>
                        <w:sz w:val="24"/>
                        <w:szCs w:val="40"/>
                      </w:rPr>
                      <w:fldChar w:fldCharType="separate"/>
                    </w:r>
                    <w:r>
                      <w:rPr>
                        <w:rFonts w:hint="eastAsia" w:asciiTheme="majorEastAsia" w:hAnsiTheme="majorEastAsia" w:eastAsiaTheme="majorEastAsia" w:cstheme="majorEastAsia"/>
                        <w:sz w:val="24"/>
                        <w:szCs w:val="40"/>
                      </w:rPr>
                      <w:t>1</w:t>
                    </w:r>
                    <w:r>
                      <w:rPr>
                        <w:rFonts w:hint="eastAsia" w:asciiTheme="majorEastAsia" w:hAnsiTheme="majorEastAsia" w:eastAsiaTheme="majorEastAsia" w:cstheme="majorEastAsia"/>
                        <w:sz w:val="24"/>
                        <w:szCs w:val="40"/>
                      </w:rPr>
                      <w:fldChar w:fldCharType="end"/>
                    </w:r>
                    <w:r>
                      <w:rPr>
                        <w:rFonts w:hint="eastAsia" w:asciiTheme="majorEastAsia" w:hAnsiTheme="majorEastAsia" w:eastAsiaTheme="majorEastAsia" w:cstheme="majorEastAsia"/>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YjZjMjNjYzcxOTYzNGY3Yzg5ZjAxZmM2Y2JmYWYifQ=="/>
  </w:docVars>
  <w:rsids>
    <w:rsidRoot w:val="00000000"/>
    <w:rsid w:val="009C15CF"/>
    <w:rsid w:val="01115835"/>
    <w:rsid w:val="01311D17"/>
    <w:rsid w:val="018E53BB"/>
    <w:rsid w:val="0192652E"/>
    <w:rsid w:val="024E06A7"/>
    <w:rsid w:val="02D52AF4"/>
    <w:rsid w:val="037E320E"/>
    <w:rsid w:val="03A964DC"/>
    <w:rsid w:val="04763EE5"/>
    <w:rsid w:val="04E36091"/>
    <w:rsid w:val="054B7E3F"/>
    <w:rsid w:val="062F1292"/>
    <w:rsid w:val="06473D8B"/>
    <w:rsid w:val="07034156"/>
    <w:rsid w:val="078801B7"/>
    <w:rsid w:val="07B90CB8"/>
    <w:rsid w:val="07BA233A"/>
    <w:rsid w:val="0800326D"/>
    <w:rsid w:val="09952924"/>
    <w:rsid w:val="0AC736EC"/>
    <w:rsid w:val="0B1D155E"/>
    <w:rsid w:val="0C210BDA"/>
    <w:rsid w:val="0D1D3A97"/>
    <w:rsid w:val="0D892EDB"/>
    <w:rsid w:val="0EEC3721"/>
    <w:rsid w:val="0F557518"/>
    <w:rsid w:val="103757FE"/>
    <w:rsid w:val="106A6FF4"/>
    <w:rsid w:val="10B1077E"/>
    <w:rsid w:val="10E943BC"/>
    <w:rsid w:val="11A622AD"/>
    <w:rsid w:val="12AB56A1"/>
    <w:rsid w:val="139A199E"/>
    <w:rsid w:val="141D612B"/>
    <w:rsid w:val="14724DDA"/>
    <w:rsid w:val="14BC5944"/>
    <w:rsid w:val="150F0169"/>
    <w:rsid w:val="151614F8"/>
    <w:rsid w:val="15543DCE"/>
    <w:rsid w:val="163F4A7E"/>
    <w:rsid w:val="169A3A63"/>
    <w:rsid w:val="1743234C"/>
    <w:rsid w:val="17C86DA0"/>
    <w:rsid w:val="195C09C2"/>
    <w:rsid w:val="19A60971"/>
    <w:rsid w:val="1A1E49AB"/>
    <w:rsid w:val="1B2F368F"/>
    <w:rsid w:val="1B3E5305"/>
    <w:rsid w:val="1B9B2757"/>
    <w:rsid w:val="1BA84E74"/>
    <w:rsid w:val="1BBE69F1"/>
    <w:rsid w:val="1BED2887"/>
    <w:rsid w:val="1C427076"/>
    <w:rsid w:val="1C450915"/>
    <w:rsid w:val="1C550F17"/>
    <w:rsid w:val="1C715266"/>
    <w:rsid w:val="1C8B27CB"/>
    <w:rsid w:val="1D083E1C"/>
    <w:rsid w:val="1D7274E7"/>
    <w:rsid w:val="1E831280"/>
    <w:rsid w:val="1FD71884"/>
    <w:rsid w:val="21764C26"/>
    <w:rsid w:val="21C67E02"/>
    <w:rsid w:val="221B63A0"/>
    <w:rsid w:val="225B679C"/>
    <w:rsid w:val="22606C0B"/>
    <w:rsid w:val="2268710B"/>
    <w:rsid w:val="22892B99"/>
    <w:rsid w:val="22963C78"/>
    <w:rsid w:val="23767606"/>
    <w:rsid w:val="23F24EDE"/>
    <w:rsid w:val="240115C5"/>
    <w:rsid w:val="2418246B"/>
    <w:rsid w:val="25106D01"/>
    <w:rsid w:val="255835D8"/>
    <w:rsid w:val="26DD0A1C"/>
    <w:rsid w:val="272A51F7"/>
    <w:rsid w:val="27D2540E"/>
    <w:rsid w:val="28E05C4D"/>
    <w:rsid w:val="293D4E4D"/>
    <w:rsid w:val="2A0857CE"/>
    <w:rsid w:val="2A3A7BC7"/>
    <w:rsid w:val="2B54647E"/>
    <w:rsid w:val="2C225C6C"/>
    <w:rsid w:val="2C66290D"/>
    <w:rsid w:val="2CE43832"/>
    <w:rsid w:val="2D016192"/>
    <w:rsid w:val="2D040371"/>
    <w:rsid w:val="2D3E73E6"/>
    <w:rsid w:val="2D872B3B"/>
    <w:rsid w:val="2E150147"/>
    <w:rsid w:val="2E33681F"/>
    <w:rsid w:val="2E3E1C56"/>
    <w:rsid w:val="305B205D"/>
    <w:rsid w:val="30CC4D09"/>
    <w:rsid w:val="30DD6F16"/>
    <w:rsid w:val="32841682"/>
    <w:rsid w:val="33022295"/>
    <w:rsid w:val="338D4652"/>
    <w:rsid w:val="339E298D"/>
    <w:rsid w:val="33D95773"/>
    <w:rsid w:val="34A55F9D"/>
    <w:rsid w:val="34E940DB"/>
    <w:rsid w:val="369B31B3"/>
    <w:rsid w:val="37405B09"/>
    <w:rsid w:val="37BA58BB"/>
    <w:rsid w:val="381E5E4A"/>
    <w:rsid w:val="38F17A02"/>
    <w:rsid w:val="39A607ED"/>
    <w:rsid w:val="39B24C94"/>
    <w:rsid w:val="39DC5FBD"/>
    <w:rsid w:val="39DD3AE3"/>
    <w:rsid w:val="3A6B10EF"/>
    <w:rsid w:val="3A926A2F"/>
    <w:rsid w:val="3B506C62"/>
    <w:rsid w:val="3B8406BA"/>
    <w:rsid w:val="3B9823B7"/>
    <w:rsid w:val="3BA40D0D"/>
    <w:rsid w:val="3BD31641"/>
    <w:rsid w:val="3BF35840"/>
    <w:rsid w:val="3CF200FB"/>
    <w:rsid w:val="3D57036F"/>
    <w:rsid w:val="3DBF1D25"/>
    <w:rsid w:val="3E416F4A"/>
    <w:rsid w:val="3E7C38CA"/>
    <w:rsid w:val="3E7F160D"/>
    <w:rsid w:val="3E976956"/>
    <w:rsid w:val="3F632CDC"/>
    <w:rsid w:val="3F654599"/>
    <w:rsid w:val="3F9E2F24"/>
    <w:rsid w:val="400759B2"/>
    <w:rsid w:val="403B1563"/>
    <w:rsid w:val="40E02836"/>
    <w:rsid w:val="410022CB"/>
    <w:rsid w:val="417A6C11"/>
    <w:rsid w:val="41A328C1"/>
    <w:rsid w:val="41B31CF9"/>
    <w:rsid w:val="42786A9F"/>
    <w:rsid w:val="436112E1"/>
    <w:rsid w:val="436A288B"/>
    <w:rsid w:val="43A75C31"/>
    <w:rsid w:val="449F47B6"/>
    <w:rsid w:val="44B85878"/>
    <w:rsid w:val="45440EBA"/>
    <w:rsid w:val="45B918A8"/>
    <w:rsid w:val="46256F3D"/>
    <w:rsid w:val="46362EF9"/>
    <w:rsid w:val="4648639B"/>
    <w:rsid w:val="46B1432D"/>
    <w:rsid w:val="47820EDA"/>
    <w:rsid w:val="48117779"/>
    <w:rsid w:val="485D3C95"/>
    <w:rsid w:val="48914416"/>
    <w:rsid w:val="48A07861"/>
    <w:rsid w:val="48D569F9"/>
    <w:rsid w:val="49301E81"/>
    <w:rsid w:val="493D00FA"/>
    <w:rsid w:val="49821793"/>
    <w:rsid w:val="4A007AA5"/>
    <w:rsid w:val="4A9B157C"/>
    <w:rsid w:val="4B45043F"/>
    <w:rsid w:val="4B881AAD"/>
    <w:rsid w:val="4BB23021"/>
    <w:rsid w:val="4C8524E4"/>
    <w:rsid w:val="4CBA4DE8"/>
    <w:rsid w:val="4CD82211"/>
    <w:rsid w:val="4DB3544E"/>
    <w:rsid w:val="4DCF7EBB"/>
    <w:rsid w:val="4E1F24C4"/>
    <w:rsid w:val="4F4645B0"/>
    <w:rsid w:val="4F9C73D6"/>
    <w:rsid w:val="50354221"/>
    <w:rsid w:val="50487AB0"/>
    <w:rsid w:val="521777A6"/>
    <w:rsid w:val="52483D98"/>
    <w:rsid w:val="528B1ED6"/>
    <w:rsid w:val="52C13B4A"/>
    <w:rsid w:val="53672943"/>
    <w:rsid w:val="546964D6"/>
    <w:rsid w:val="546F7BC8"/>
    <w:rsid w:val="552073DD"/>
    <w:rsid w:val="56095F34"/>
    <w:rsid w:val="56170651"/>
    <w:rsid w:val="56513437"/>
    <w:rsid w:val="56C1680E"/>
    <w:rsid w:val="56EF512A"/>
    <w:rsid w:val="57010267"/>
    <w:rsid w:val="572052E3"/>
    <w:rsid w:val="57365129"/>
    <w:rsid w:val="57517B92"/>
    <w:rsid w:val="575B7F12"/>
    <w:rsid w:val="57BD6FD6"/>
    <w:rsid w:val="57D12A81"/>
    <w:rsid w:val="59103135"/>
    <w:rsid w:val="5999312B"/>
    <w:rsid w:val="59D423B5"/>
    <w:rsid w:val="5A1153B7"/>
    <w:rsid w:val="5A614765"/>
    <w:rsid w:val="5AAD1B41"/>
    <w:rsid w:val="5B303F63"/>
    <w:rsid w:val="5CA84634"/>
    <w:rsid w:val="5CD050B5"/>
    <w:rsid w:val="5DC015CE"/>
    <w:rsid w:val="5E9141E1"/>
    <w:rsid w:val="5ED32B3A"/>
    <w:rsid w:val="5F2D2C93"/>
    <w:rsid w:val="5F6076DB"/>
    <w:rsid w:val="5F7978C5"/>
    <w:rsid w:val="5F8B1768"/>
    <w:rsid w:val="5FC30F01"/>
    <w:rsid w:val="60E27AAD"/>
    <w:rsid w:val="61186D8B"/>
    <w:rsid w:val="6138591F"/>
    <w:rsid w:val="61A15272"/>
    <w:rsid w:val="61D90EB0"/>
    <w:rsid w:val="630F66C2"/>
    <w:rsid w:val="63715118"/>
    <w:rsid w:val="648B3FB8"/>
    <w:rsid w:val="65A74E21"/>
    <w:rsid w:val="661F1B89"/>
    <w:rsid w:val="663761A5"/>
    <w:rsid w:val="672C55DE"/>
    <w:rsid w:val="676A4358"/>
    <w:rsid w:val="67DF0350"/>
    <w:rsid w:val="67E64431"/>
    <w:rsid w:val="67F72090"/>
    <w:rsid w:val="687A4A6F"/>
    <w:rsid w:val="69000A2F"/>
    <w:rsid w:val="69AA4EE0"/>
    <w:rsid w:val="69E2467A"/>
    <w:rsid w:val="69E46644"/>
    <w:rsid w:val="69EF6A26"/>
    <w:rsid w:val="69F148BD"/>
    <w:rsid w:val="6AD246EE"/>
    <w:rsid w:val="6C060AF4"/>
    <w:rsid w:val="6C3118E9"/>
    <w:rsid w:val="6CA64085"/>
    <w:rsid w:val="6CAD5413"/>
    <w:rsid w:val="6D4A2C62"/>
    <w:rsid w:val="6DD30EA9"/>
    <w:rsid w:val="6E0F4F8D"/>
    <w:rsid w:val="6E443B55"/>
    <w:rsid w:val="6E9C573F"/>
    <w:rsid w:val="6EBA5BC5"/>
    <w:rsid w:val="6EF07839"/>
    <w:rsid w:val="6F814935"/>
    <w:rsid w:val="6F9B66A0"/>
    <w:rsid w:val="6FA32AFD"/>
    <w:rsid w:val="6FC565D0"/>
    <w:rsid w:val="700F19BA"/>
    <w:rsid w:val="7084648B"/>
    <w:rsid w:val="70FC0717"/>
    <w:rsid w:val="71333A0D"/>
    <w:rsid w:val="726008B5"/>
    <w:rsid w:val="72B65EB8"/>
    <w:rsid w:val="735A4347"/>
    <w:rsid w:val="73724CC1"/>
    <w:rsid w:val="73B44620"/>
    <w:rsid w:val="73F676A0"/>
    <w:rsid w:val="74463A57"/>
    <w:rsid w:val="74F17E67"/>
    <w:rsid w:val="752124FA"/>
    <w:rsid w:val="75436915"/>
    <w:rsid w:val="759E3B4B"/>
    <w:rsid w:val="75DE03EB"/>
    <w:rsid w:val="75FE6CDF"/>
    <w:rsid w:val="7693517B"/>
    <w:rsid w:val="79A01647"/>
    <w:rsid w:val="7AC754CB"/>
    <w:rsid w:val="7ACC787D"/>
    <w:rsid w:val="7BA20FE6"/>
    <w:rsid w:val="7BD227A0"/>
    <w:rsid w:val="7BF85F7F"/>
    <w:rsid w:val="7D133070"/>
    <w:rsid w:val="7D1F7C67"/>
    <w:rsid w:val="7D7B0C16"/>
    <w:rsid w:val="7DEC1789"/>
    <w:rsid w:val="7DEC7E37"/>
    <w:rsid w:val="7EC108AA"/>
    <w:rsid w:val="7F2D5F40"/>
    <w:rsid w:val="7F601E71"/>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660" w:lineRule="exact"/>
      <w:ind w:firstLine="705"/>
    </w:pPr>
    <w:rPr>
      <w:rFonts w:ascii="FangSong_GB2312" w:eastAsia="FangSong_GB2312"/>
      <w:color w:val="000000"/>
      <w:sz w:val="36"/>
      <w:szCs w:val="36"/>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1867</Words>
  <Characters>1967</Characters>
  <Lines>0</Lines>
  <Paragraphs>0</Paragraphs>
  <TotalTime>41</TotalTime>
  <ScaleCrop>false</ScaleCrop>
  <LinksUpToDate>false</LinksUpToDate>
  <CharactersWithSpaces>2014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2024-11-18T01:04:00Z</dcterms:created>
  <dc:creator>Admin</dc:creator>
  <cp:lastModifiedBy>Sonare</cp:lastModifiedBy>
  <cp:lastPrinted>2025-04-02T02:57:00Z</cp:lastPrinted>
  <dcterms:modified xsi:type="dcterms:W3CDTF">2025-10-11T03:15:53Z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93A982131A78456C807A966B4473E929_13</vt:lpwstr>
  </property>
  <property fmtid="{D5CDD505-2E9C-101B-9397-08002B2CF9AE}" pid="4" name="KSOTemplateDocerSaveRecord">
    <vt:lpwstr>eyJoZGlkIjoiOGNmNTdiOWVhMGIxMTU2MmExODQ4MzA2MjcyMTRlZDciLCJ1c2VySWQiOiI1MjU1NzQ0MTEifQ==</vt:lpwstr>
  </property>
</Properties>
</file>