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A8E3">
      <w:bookmarkStart w:id="0" w:name="_GoBack"/>
      <w:bookmarkEnd w:id="0"/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210"/>
        <w:gridCol w:w="1776"/>
        <w:gridCol w:w="1776"/>
        <w:gridCol w:w="1776"/>
        <w:gridCol w:w="1776"/>
      </w:tblGrid>
      <w:tr w14:paraId="32EABC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45" w:hRule="atLeast"/>
        </w:trPr>
        <w:tc>
          <w:tcPr>
            <w:tcW w:w="168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D119A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枣庄高新区科技局2025年度行政许可情况统计表 </w:t>
            </w:r>
          </w:p>
        </w:tc>
      </w:tr>
      <w:tr w14:paraId="0AD8A0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255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329E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071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973F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行政许可实施数量</w:t>
            </w:r>
          </w:p>
        </w:tc>
        <w:tc>
          <w:tcPr>
            <w:tcW w:w="357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5F6FA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撤销许可数量</w:t>
            </w:r>
          </w:p>
        </w:tc>
      </w:tr>
      <w:tr w14:paraId="366C26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255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BDF4F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B77FE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受理数量</w:t>
            </w:r>
          </w:p>
        </w:tc>
        <w:tc>
          <w:tcPr>
            <w:tcW w:w="35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56719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许可数量</w:t>
            </w:r>
          </w:p>
        </w:tc>
        <w:tc>
          <w:tcPr>
            <w:tcW w:w="35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A0F9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不予许可数量</w:t>
            </w:r>
          </w:p>
        </w:tc>
        <w:tc>
          <w:tcPr>
            <w:tcW w:w="357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7D4CA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9842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620" w:hRule="atLeast"/>
        </w:trPr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DE2A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填表说明</w:t>
            </w:r>
          </w:p>
        </w:tc>
        <w:tc>
          <w:tcPr>
            <w:tcW w:w="35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AC790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此处填报数据为：行政许可机关作出受理决定的数量</w:t>
            </w:r>
          </w:p>
        </w:tc>
        <w:tc>
          <w:tcPr>
            <w:tcW w:w="35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505FC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此处填报数据为：行政许可机关作出许可决定的数量</w:t>
            </w:r>
          </w:p>
        </w:tc>
        <w:tc>
          <w:tcPr>
            <w:tcW w:w="35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DD370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此处填报数据为：行政许可机关作出不予许可决定的数量</w:t>
            </w:r>
          </w:p>
        </w:tc>
        <w:tc>
          <w:tcPr>
            <w:tcW w:w="35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0B6D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此处填报数据为：行政许可机关作出撤销许可决定的数量</w:t>
            </w:r>
          </w:p>
        </w:tc>
      </w:tr>
      <w:tr w14:paraId="3F1500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86A8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0B316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78E92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C011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A63EB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0ECE0760">
      <w:pPr>
        <w:pStyle w:val="3"/>
        <w:keepNext w:val="0"/>
        <w:keepLines w:val="0"/>
        <w:widowControl/>
        <w:suppressLineNumbers w:val="0"/>
        <w:spacing w:line="315" w:lineRule="atLeast"/>
      </w:pPr>
      <w: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464"/>
        <w:gridCol w:w="326"/>
        <w:gridCol w:w="545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766"/>
        <w:gridCol w:w="327"/>
        <w:gridCol w:w="327"/>
        <w:gridCol w:w="327"/>
        <w:gridCol w:w="327"/>
        <w:gridCol w:w="327"/>
      </w:tblGrid>
      <w:tr w14:paraId="45EBDB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26445" w:type="dxa"/>
            <w:gridSpan w:val="2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481C9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枣庄高新区科技局2025年度行政处罚情况统计表 </w:t>
            </w:r>
          </w:p>
        </w:tc>
      </w:tr>
      <w:tr w14:paraId="7A4BF0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268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9C30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7280" w:type="dxa"/>
            <w:gridSpan w:val="1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5F645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行政处罚实施数量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C2D97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罚没金额(万元)</w:t>
            </w:r>
          </w:p>
        </w:tc>
        <w:tc>
          <w:tcPr>
            <w:tcW w:w="4320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90DDB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被行政复议诉讼数量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9826A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移送司法机关数量</w:t>
            </w:r>
          </w:p>
        </w:tc>
      </w:tr>
      <w:tr w14:paraId="0A1FEA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45" w:hRule="atLeast"/>
        </w:trPr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79D65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1665F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立案数量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9307F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结案数量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B34DB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警告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237E9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通报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批评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ABBAA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罚款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F7BC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没收违法所得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12C6E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没收非法财物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D5076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暂扣许可证件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60FE9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降低资质等级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C7E6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吊销许可证件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ED176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限制开展生产经营活动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4BEF9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责令停产停业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503F8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责令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关闭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188D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限制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从业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1A072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拘留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FEDCD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其他行政处罚</w:t>
            </w: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E52D7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8EE9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被行政复议数量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743E5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被行政复议纠错数量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E1C04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被行政诉讼数量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D5232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行政诉讼败诉数量</w:t>
            </w: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72E3A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B3E8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815" w:hRule="atLeast"/>
        </w:trPr>
        <w:tc>
          <w:tcPr>
            <w:tcW w:w="26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98317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2CBAC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F9895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78E65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AE28E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368D8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28386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59446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FB44B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6FFCF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ABB71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0B4CE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80BD3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7452A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BBA6D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BAA1D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8449C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AAEE3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3BE83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85B9B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162ED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C8FFD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C6B2A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ED7A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900" w:hRule="atLeast"/>
        </w:trPr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7626E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填报说明</w:t>
            </w:r>
          </w:p>
        </w:tc>
        <w:tc>
          <w:tcPr>
            <w:tcW w:w="10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2794A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案件数量</w:t>
            </w:r>
          </w:p>
        </w:tc>
        <w:tc>
          <w:tcPr>
            <w:tcW w:w="10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8C93E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结案数量包括经行政复议或者行政诉讼被撤销的行政处罚决定数量。</w:t>
            </w:r>
          </w:p>
        </w:tc>
        <w:tc>
          <w:tcPr>
            <w:tcW w:w="15120" w:type="dxa"/>
            <w:gridSpan w:val="1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8594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1.本栏填写的数据为实施某种行政处罚的数量；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3.其他行政处罚为法律、行政法规规定的其他行政处罚。</w:t>
            </w:r>
          </w:p>
        </w:tc>
        <w:tc>
          <w:tcPr>
            <w:tcW w:w="10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E7D8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99E5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此处填报的数据应当为案件数量</w:t>
            </w:r>
          </w:p>
        </w:tc>
      </w:tr>
      <w:tr w14:paraId="6F3A67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6BD35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枣庄高新区科技局 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AB36B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9BD25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31B25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15B69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3A033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22A64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3AAF7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077EB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573D7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47C1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F20DB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1DBA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6674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DD5A4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A602D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B004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08CA2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BEE32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28EA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D118F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4FC94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82FD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140A0689">
      <w:pPr>
        <w:pStyle w:val="3"/>
        <w:keepNext w:val="0"/>
        <w:keepLines w:val="0"/>
        <w:widowControl/>
        <w:suppressLineNumbers w:val="0"/>
        <w:spacing w:line="315" w:lineRule="atLeast"/>
      </w:pPr>
      <w: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203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  <w:gridCol w:w="577"/>
        <w:gridCol w:w="577"/>
        <w:gridCol w:w="22"/>
        <w:gridCol w:w="22"/>
      </w:tblGrid>
      <w:tr w14:paraId="5B9D90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23355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ED634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枣庄高新区科技局2025年度行政强制情况统计表</w:t>
            </w:r>
          </w:p>
        </w:tc>
      </w:tr>
      <w:tr w14:paraId="32BE2C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255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76BCA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7065" w:type="dxa"/>
            <w:gridSpan w:val="5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CD137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行政强制措施实施数量</w:t>
            </w:r>
          </w:p>
        </w:tc>
        <w:tc>
          <w:tcPr>
            <w:tcW w:w="10410" w:type="dxa"/>
            <w:gridSpan w:val="8"/>
            <w:vMerge w:val="restart"/>
            <w:tcBorders>
              <w:top w:val="outset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A8DCE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行政强制执行实施数量</w:t>
            </w:r>
          </w:p>
        </w:tc>
        <w:tc>
          <w:tcPr>
            <w:tcW w:w="11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8D983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合计（件）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BC0DDA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005485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07450E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255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AE968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5" w:type="dxa"/>
            <w:gridSpan w:val="5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0220A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0" w:type="dxa"/>
            <w:gridSpan w:val="8"/>
            <w:vMerge w:val="continue"/>
            <w:tcBorders>
              <w:top w:val="outset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788B7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99FB5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05B124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7345A0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0A7D03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565" w:hRule="atLeast"/>
        </w:trPr>
        <w:tc>
          <w:tcPr>
            <w:tcW w:w="255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7DE3C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B9321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查封场所、设施或者财物（件）</w:t>
            </w:r>
          </w:p>
        </w:tc>
        <w:tc>
          <w:tcPr>
            <w:tcW w:w="12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F5366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扣押财物（件）</w:t>
            </w:r>
          </w:p>
        </w:tc>
        <w:tc>
          <w:tcPr>
            <w:tcW w:w="13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583DE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冻结存款、汇款（件）</w:t>
            </w:r>
          </w:p>
        </w:tc>
        <w:tc>
          <w:tcPr>
            <w:tcW w:w="16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12064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其他行政强制措施（件）</w:t>
            </w:r>
          </w:p>
        </w:tc>
        <w:tc>
          <w:tcPr>
            <w:tcW w:w="14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D49CA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（件）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BED9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加处罚款或者滞纳金（件）</w:t>
            </w:r>
          </w:p>
        </w:tc>
        <w:tc>
          <w:tcPr>
            <w:tcW w:w="11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134E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划拨存款、汇款（件）</w:t>
            </w:r>
          </w:p>
        </w:tc>
        <w:tc>
          <w:tcPr>
            <w:tcW w:w="18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434AF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拍卖或者依法处理查封、扣押的场所、设施或者财物（件）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BA46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排除妨碍、恢复原状（件）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B01CB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代履行（件）</w:t>
            </w:r>
          </w:p>
        </w:tc>
        <w:tc>
          <w:tcPr>
            <w:tcW w:w="1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4E5B8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其他强制执行（件）</w:t>
            </w:r>
          </w:p>
        </w:tc>
        <w:tc>
          <w:tcPr>
            <w:tcW w:w="12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32DF3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合计（件）</w:t>
            </w:r>
          </w:p>
        </w:tc>
        <w:tc>
          <w:tcPr>
            <w:tcW w:w="11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359FA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申请法院强制执行数量（件）</w:t>
            </w:r>
          </w:p>
        </w:tc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6C0AA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831E2E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F52B5C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4DC9AA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160" w:hRule="atLeast"/>
        </w:trPr>
        <w:tc>
          <w:tcPr>
            <w:tcW w:w="25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B9AA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填表说明</w:t>
            </w:r>
          </w:p>
        </w:tc>
        <w:tc>
          <w:tcPr>
            <w:tcW w:w="13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CE616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此处填报数据为：行政执法机关作出“查封场所、设施或者财物”决定的数量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7C0FC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此处填报数据为：行政执法机关作出“扣押财物”决定的数量</w:t>
            </w:r>
          </w:p>
        </w:tc>
        <w:tc>
          <w:tcPr>
            <w:tcW w:w="13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A5E3C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此处填报数据为：行政执法机关“作出冻结存款、汇款”决定的数量</w:t>
            </w:r>
          </w:p>
        </w:tc>
        <w:tc>
          <w:tcPr>
            <w:tcW w:w="16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714E2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此处填报数据为：行政执法机关作出其他行政强制措施决定的数量</w:t>
            </w:r>
          </w:p>
        </w:tc>
        <w:tc>
          <w:tcPr>
            <w:tcW w:w="14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2771C9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4D21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此处填报数据为：行政执法机关作出“加处罚款或者滞纳金”决定的数量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3A4AF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此处填报数据为：行政执法机关作出“划拨存款、汇款”决定的数量</w:t>
            </w:r>
          </w:p>
        </w:tc>
        <w:tc>
          <w:tcPr>
            <w:tcW w:w="18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92AB2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此处填报数据为：行政执法机关作出“拍卖或者依法处理查封、扣押的场所、设施或者财物”决定的数量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EAA83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此处填报数据为：行政执法机关作出“排除妨碍、恢复原状”决定的数量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910EF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此处填报数据为：行政执法机关作出“代履行”决定的数量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1C41F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此处填报数据为：行政执法机关作出其他强制执行决定的数量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552BCF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0305A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此处填报数据为：行政执法机关向法院申请强制执行的案件数量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3710B6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992AAB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21899A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7A5D1A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ACF8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A5167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8603F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86A44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AD763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F5A5C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547D2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50BA0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4C4CD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45804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BF3E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6D793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E9BC7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800CD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2916A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D93492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3BA4E0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0C363EFD">
      <w:pPr>
        <w:pStyle w:val="3"/>
        <w:keepNext w:val="0"/>
        <w:keepLines w:val="0"/>
        <w:widowControl/>
        <w:suppressLineNumbers w:val="0"/>
        <w:spacing w:line="315" w:lineRule="atLeast"/>
      </w:pPr>
      <w: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169"/>
        <w:gridCol w:w="1764"/>
        <w:gridCol w:w="1334"/>
        <w:gridCol w:w="1810"/>
        <w:gridCol w:w="2237"/>
      </w:tblGrid>
      <w:tr w14:paraId="5D79B0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3485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5AF6B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枣庄高新区科技局2025年度行政征收征用情况统计表</w:t>
            </w:r>
          </w:p>
        </w:tc>
      </w:tr>
      <w:tr w14:paraId="013464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3485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911A9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A8AA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C924F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775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5BD4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行政征收数量</w:t>
            </w:r>
          </w:p>
        </w:tc>
        <w:tc>
          <w:tcPr>
            <w:tcW w:w="369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2452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行政征用数量（件）</w:t>
            </w:r>
          </w:p>
        </w:tc>
      </w:tr>
      <w:tr w14:paraId="29C259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980" w:hRule="atLeast"/>
        </w:trPr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15889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222E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行政收费（次）</w:t>
            </w:r>
          </w:p>
        </w:tc>
        <w:tc>
          <w:tcPr>
            <w:tcW w:w="21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76E7E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行政收费数额（万元）</w:t>
            </w:r>
          </w:p>
        </w:tc>
        <w:tc>
          <w:tcPr>
            <w:tcW w:w="283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0EE95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土地、房屋征收数量（件）</w:t>
            </w:r>
          </w:p>
        </w:tc>
        <w:tc>
          <w:tcPr>
            <w:tcW w:w="369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4F24D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5D14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40" w:hRule="atLeast"/>
        </w:trPr>
        <w:tc>
          <w:tcPr>
            <w:tcW w:w="20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2D339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填表说明</w:t>
            </w: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81D33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此处填报数据为：行政执法机关作出行政收费决定的数量</w:t>
            </w:r>
          </w:p>
        </w:tc>
        <w:tc>
          <w:tcPr>
            <w:tcW w:w="21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E4862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此处填报数据为：行政执法机关作出行政收费决定的数额</w:t>
            </w:r>
          </w:p>
        </w:tc>
        <w:tc>
          <w:tcPr>
            <w:tcW w:w="28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0BD411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此处填报数据为：行政执法机关作出土地、房屋征收决定的件数</w:t>
            </w:r>
          </w:p>
        </w:tc>
        <w:tc>
          <w:tcPr>
            <w:tcW w:w="36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2E28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此处填报数据为：行政执法机关作出行政征用决定的件数</w:t>
            </w:r>
          </w:p>
        </w:tc>
      </w:tr>
      <w:tr w14:paraId="506EA3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0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5F3E5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</w:t>
            </w: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B6CBC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7CBBD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3D60E9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6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241089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1C04DCB4">
      <w:pPr>
        <w:pStyle w:val="3"/>
        <w:keepNext w:val="0"/>
        <w:keepLines w:val="0"/>
        <w:widowControl/>
        <w:suppressLineNumbers w:val="0"/>
        <w:spacing w:line="315" w:lineRule="atLeast"/>
      </w:pPr>
      <w: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2794"/>
        <w:gridCol w:w="5520"/>
      </w:tblGrid>
      <w:tr w14:paraId="5A4A7E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291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4FB01F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枣庄高新区科技局2025年度行政检查情况统计表 </w:t>
            </w:r>
          </w:p>
        </w:tc>
      </w:tr>
      <w:tr w14:paraId="65945A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291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656547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4927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85" w:hRule="atLeast"/>
        </w:trPr>
        <w:tc>
          <w:tcPr>
            <w:tcW w:w="4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73B110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86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41B26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行政检查实施次数</w:t>
            </w:r>
          </w:p>
        </w:tc>
      </w:tr>
      <w:tr w14:paraId="57DDE8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5AE277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枣庄高新区科技局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bottom w:w="0" w:type="dxa"/>
              <w:right w:w="0" w:type="dxa"/>
            </w:tcMar>
            <w:vAlign w:val="center"/>
          </w:tcPr>
          <w:p w14:paraId="1CDA46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Calibri" w:hAnsi="Calibri" w:eastAsia="宋体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5F9616C6">
      <w:pPr>
        <w:pStyle w:val="3"/>
        <w:keepNext w:val="0"/>
        <w:keepLines w:val="0"/>
        <w:widowControl/>
        <w:suppressLineNumbers w:val="0"/>
        <w:spacing w:line="315" w:lineRule="atLeast"/>
      </w:pPr>
      <w:r>
        <w:t> </w:t>
      </w:r>
    </w:p>
    <w:p w14:paraId="0A676A99">
      <w:pPr>
        <w:pStyle w:val="3"/>
        <w:keepNext w:val="0"/>
        <w:keepLines w:val="0"/>
        <w:widowControl/>
        <w:suppressLineNumbers w:val="0"/>
        <w:spacing w:line="315" w:lineRule="atLeast"/>
      </w:pPr>
    </w:p>
    <w:p w14:paraId="75A16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/>
        <w:jc w:val="center"/>
      </w:pPr>
    </w:p>
    <w:p w14:paraId="3231CB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/>
        <w:jc w:val="center"/>
      </w:pPr>
      <w:r>
        <w:rPr>
          <w:bdr w:val="none" w:color="auto" w:sz="0" w:space="0"/>
          <w:shd w:val="clear" w:fill="FFFFFF"/>
        </w:rPr>
        <w:t> </w:t>
      </w:r>
    </w:p>
    <w:p w14:paraId="39F8B50C">
      <w:pPr>
        <w:pStyle w:val="3"/>
        <w:keepNext w:val="0"/>
        <w:keepLines w:val="0"/>
        <w:widowControl/>
        <w:suppressLineNumbers w:val="0"/>
        <w:spacing w:line="315" w:lineRule="atLeast"/>
      </w:pPr>
      <w:r>
        <w:t> </w:t>
      </w:r>
    </w:p>
    <w:p w14:paraId="449CD9AA">
      <w:pPr>
        <w:pStyle w:val="3"/>
        <w:keepNext w:val="0"/>
        <w:keepLines w:val="0"/>
        <w:widowControl/>
        <w:suppressLineNumbers w:val="0"/>
        <w:spacing w:line="315" w:lineRule="atLeast"/>
      </w:pPr>
    </w:p>
    <w:p w14:paraId="720E9B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15" w:lineRule="atLeast"/>
        <w:ind w:left="0" w:right="0"/>
      </w:pPr>
      <w:r>
        <w:rPr>
          <w:bdr w:val="none" w:color="auto" w:sz="0" w:space="0"/>
        </w:rPr>
        <w:t> </w:t>
      </w:r>
    </w:p>
    <w:p w14:paraId="4D8A7E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15" w:lineRule="atLeast"/>
        <w:ind w:left="0" w:right="0"/>
      </w:pPr>
      <w:r>
        <w:rPr>
          <w:bdr w:val="none" w:color="auto" w:sz="0" w:space="0"/>
        </w:rPr>
        <w:t> </w:t>
      </w:r>
    </w:p>
    <w:p w14:paraId="1745EB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15" w:lineRule="atLeast"/>
        <w:ind w:left="0" w:right="0"/>
      </w:pPr>
      <w:r>
        <w:rPr>
          <w:bdr w:val="none" w:color="auto" w:sz="0" w:space="0"/>
        </w:rPr>
        <w:t> </w:t>
      </w:r>
    </w:p>
    <w:p w14:paraId="7EB1AC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15" w:lineRule="atLeast"/>
        <w:ind w:left="0" w:right="0"/>
      </w:pPr>
      <w:r>
        <w:rPr>
          <w:bdr w:val="none" w:color="auto" w:sz="0" w:space="0"/>
        </w:rPr>
        <w:t> </w:t>
      </w:r>
    </w:p>
    <w:p w14:paraId="6EADCC13">
      <w:pPr>
        <w:pStyle w:val="3"/>
        <w:keepNext w:val="0"/>
        <w:keepLines w:val="0"/>
        <w:widowControl/>
        <w:suppressLineNumbers w:val="0"/>
        <w:spacing w:line="315" w:lineRule="atLeast"/>
      </w:pPr>
      <w:r>
        <w:t> </w:t>
      </w:r>
    </w:p>
    <w:p w14:paraId="25A464BE">
      <w:pPr>
        <w:pStyle w:val="3"/>
        <w:keepNext w:val="0"/>
        <w:keepLines w:val="0"/>
        <w:widowControl/>
        <w:suppressLineNumbers w:val="0"/>
        <w:spacing w:line="315" w:lineRule="atLeast"/>
      </w:pPr>
    </w:p>
    <w:p w14:paraId="3A753990">
      <w:pPr>
        <w:pStyle w:val="3"/>
        <w:keepNext w:val="0"/>
        <w:keepLines w:val="0"/>
        <w:widowControl/>
        <w:suppressLineNumbers w:val="0"/>
        <w:spacing w:line="315" w:lineRule="atLeast"/>
      </w:pPr>
    </w:p>
    <w:p w14:paraId="36517D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2026-01-09T07:45:03Z</dcterms:created>
  <dc:creator>Administrator</dc:creator>
  <cp:lastModifiedBy>A情怀</cp:lastModifiedBy>
  <dcterms:modified xsi:type="dcterms:W3CDTF">2026-01-09T07:46:30Z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eyJoZGlkIjoiY2Q2M2UwZTIxMWIwNGZiOGE5NTZkZTE0NGUyYjc4NjciLCJ1c2VySWQiOiIzNjE0NjgwMDQifQ==</vt:lpwstr>
  </property>
  <property fmtid="{D5CDD505-2E9C-101B-9397-08002B2CF9AE}" pid="4" name="ICV">
    <vt:lpwstr>62EA869EB77049BCB1CDC86570769B38_12</vt:lpwstr>
  </property>
</Properties>
</file>