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【部门动态】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我区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拓宽政府采购合同融资渠道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 xml:space="preserve">加大政府采购合同融资宣传力度，推动政府采购合同融资业务发展。充分挖掘政府采购合同融资潜力，加强与人民银行、相关专业银行的联系，推动解决支付账户锁定等制约难题，提升政府采购合同融资覆盖面和办理效率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拓展政府采购惠企政策服务，推行“政采贷”合同融资，助力中小企业融资。今年全区共完成“政采贷”业务4笔，帮助中小企业融资692万元，全力帮助符合条件的、有融资需求的中标供应商通过“政采贷”融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64785" cy="3943985"/>
            <wp:effectExtent l="0" t="0" r="8255" b="3175"/>
            <wp:docPr id="1" name="图片 1" descr="12b1f67145fdfb19c5ac4126b7ff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b1f67145fdfb19c5ac4126b7fff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201E234-D32A-409B-AD15-BB69221411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0DEBB9F-6C63-4B25-8572-C1FDC2F219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dhMWQyN2NkZDI2YjU3ZDEwODdjN2NlYmI2MTAifQ=="/>
  </w:docVars>
  <w:rsids>
    <w:rsidRoot w:val="00000000"/>
    <w:rsid w:val="02F56D74"/>
    <w:rsid w:val="082779D0"/>
    <w:rsid w:val="16E71CAA"/>
    <w:rsid w:val="191C2E55"/>
    <w:rsid w:val="20AD7920"/>
    <w:rsid w:val="34CF6B76"/>
    <w:rsid w:val="35F47172"/>
    <w:rsid w:val="464552F5"/>
    <w:rsid w:val="476331F6"/>
    <w:rsid w:val="4E466D35"/>
    <w:rsid w:val="528D5C4E"/>
    <w:rsid w:val="5A58615A"/>
    <w:rsid w:val="5A67147B"/>
    <w:rsid w:val="5C6F4617"/>
    <w:rsid w:val="5C837DF9"/>
    <w:rsid w:val="5E1831B8"/>
    <w:rsid w:val="6623011E"/>
    <w:rsid w:val="6C922387"/>
    <w:rsid w:val="6E1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12</TotalTime>
  <ScaleCrop>false</ScaleCrop>
  <LinksUpToDate>false</LinksUpToDate>
  <CharactersWithSpaces>261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2023-01-13T02:23:00Z</dcterms:created>
  <dc:creator>Lenovo</dc:creator>
  <cp:lastModifiedBy>夏天的向阳花</cp:lastModifiedBy>
  <dcterms:modified xsi:type="dcterms:W3CDTF">2024-01-19T08:53:04Z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75AF2ADFFDFC4ABF856ACEBD6D860D70</vt:lpwstr>
  </property>
</Properties>
</file>