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9F" w:rsidRDefault="002849CA">
      <w:pPr>
        <w:pStyle w:val="2"/>
        <w:widowControl/>
        <w:shd w:val="clear" w:color="auto" w:fill="FFFFFF"/>
        <w:spacing w:beforeAutospacing="0" w:afterAutospacing="0" w:line="675" w:lineRule="atLeast"/>
        <w:jc w:val="center"/>
        <w:rPr>
          <w:rFonts w:ascii="微软雅黑" w:eastAsia="微软雅黑" w:hAnsi="微软雅黑" w:cs="微软雅黑" w:hint="default"/>
          <w:color w:val="333333"/>
        </w:rPr>
      </w:pPr>
      <w:r>
        <w:rPr>
          <w:rFonts w:ascii="微软雅黑" w:eastAsia="微软雅黑" w:hAnsi="微软雅黑" w:cs="微软雅黑"/>
          <w:color w:val="333333"/>
          <w:shd w:val="clear" w:color="auto" w:fill="FFFFFF"/>
        </w:rPr>
        <w:t>关于部分成品油消费税政策执行口径的公告</w:t>
      </w:r>
    </w:p>
    <w:p w:rsidR="0016319F" w:rsidRDefault="002849CA">
      <w:pPr>
        <w:pStyle w:val="a3"/>
        <w:widowControl/>
        <w:spacing w:beforeAutospacing="0" w:after="210" w:afterAutospacing="0" w:line="27" w:lineRule="atLeast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财政部</w:t>
      </w: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税务总局公告</w:t>
      </w: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2023</w:t>
      </w: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年第</w:t>
      </w: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11</w:t>
      </w: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号</w:t>
      </w:r>
    </w:p>
    <w:p w:rsidR="0016319F" w:rsidRDefault="002849CA">
      <w:pPr>
        <w:pStyle w:val="a3"/>
        <w:widowControl/>
        <w:spacing w:beforeAutospacing="0" w:after="210" w:afterAutospacing="0" w:line="27" w:lineRule="atLeast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　　为促进成品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油行业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规范健康发展，根据《财政部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国家税务总局关于提高成品油消费税税率的通知》（财税〔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2008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〕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167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号），现将符合《成品油消费税征收范围注释》规定的部分成品油消费税政策执行口径公告如下：</w:t>
      </w:r>
    </w:p>
    <w:p w:rsidR="0016319F" w:rsidRDefault="002849CA">
      <w:pPr>
        <w:pStyle w:val="a3"/>
        <w:widowControl/>
        <w:spacing w:beforeAutospacing="0" w:after="210" w:afterAutospacing="0" w:line="27" w:lineRule="atLeast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　　一、对烷基化油（异辛烷）按照汽油征收消费税。</w:t>
      </w:r>
    </w:p>
    <w:p w:rsidR="0016319F" w:rsidRDefault="002849CA">
      <w:pPr>
        <w:pStyle w:val="a3"/>
        <w:widowControl/>
        <w:spacing w:beforeAutospacing="0" w:after="210" w:afterAutospacing="0" w:line="27" w:lineRule="atLeast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　　二、对石油醚、粗白油、轻质白油、部分工业白油（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号、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7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号、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号、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15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号、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号、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32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号、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46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号）按照溶剂油征收消费税。</w:t>
      </w:r>
    </w:p>
    <w:p w:rsidR="0016319F" w:rsidRDefault="002849CA">
      <w:pPr>
        <w:pStyle w:val="a3"/>
        <w:widowControl/>
        <w:spacing w:beforeAutospacing="0" w:after="210" w:afterAutospacing="0" w:line="27" w:lineRule="atLeast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　　三、对混合芳烃、重芳烃、混合碳八、稳定轻烃、轻油、轻质煤焦油按照石脑油征收消费税。</w:t>
      </w:r>
    </w:p>
    <w:p w:rsidR="0016319F" w:rsidRDefault="002849CA">
      <w:pPr>
        <w:pStyle w:val="a3"/>
        <w:widowControl/>
        <w:spacing w:beforeAutospacing="0" w:after="210" w:afterAutospacing="0" w:line="27" w:lineRule="atLeast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　　四、对航天煤油参照航空煤油暂缓征收消费税。</w:t>
      </w:r>
    </w:p>
    <w:p w:rsidR="0016319F" w:rsidRDefault="002849CA">
      <w:pPr>
        <w:pStyle w:val="a3"/>
        <w:widowControl/>
        <w:spacing w:beforeAutospacing="0" w:after="210" w:afterAutospacing="0" w:line="27" w:lineRule="atLeast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　　五、本公告自发布之日起执行。本公告所列油品，在公告发布前已经发生的事项，不再进行税收调整。</w:t>
      </w:r>
    </w:p>
    <w:p w:rsidR="0016319F" w:rsidRDefault="002849CA">
      <w:pPr>
        <w:pStyle w:val="a3"/>
        <w:widowControl/>
        <w:spacing w:beforeAutospacing="0" w:after="210" w:afterAutospacing="0" w:line="27" w:lineRule="atLeast"/>
        <w:jc w:val="righ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财政部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税务总局</w:t>
      </w:r>
    </w:p>
    <w:p w:rsidR="0016319F" w:rsidRDefault="002849CA">
      <w:pPr>
        <w:pStyle w:val="a3"/>
        <w:widowControl/>
        <w:spacing w:beforeAutospacing="0" w:after="210" w:afterAutospacing="0" w:line="27" w:lineRule="atLeast"/>
        <w:jc w:val="righ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2023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30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</w:p>
    <w:p w:rsidR="0016319F" w:rsidRDefault="0016319F">
      <w:bookmarkStart w:id="0" w:name="_GoBack"/>
      <w:bookmarkEnd w:id="0"/>
    </w:p>
    <w:sectPr w:rsidR="00163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VlOTI2YmMyZjNkZWZmYjA3OGQxYzJiOTgyOGYxYTgifQ=="/>
  </w:docVars>
  <w:rsids>
    <w:rsidRoot w:val="0016319F"/>
    <w:rsid w:val="0016319F"/>
    <w:rsid w:val="002849CA"/>
    <w:rsid w:val="4AE1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70EA2B-A481-41A8-84B6-8CBFA47E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2023-09-27T02:43:00Z</dcterms:created>
  <dcterms:modified xsi:type="dcterms:W3CDTF">2023-10-11T09:07:00Z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1B8CFE3A9E7D46359F6A152F24231758_12</vt:lpwstr>
  </property>
</Properties>
</file>