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仿宋_GB2312"/>
          <w:bCs/>
          <w:sz w:val="32"/>
          <w:szCs w:val="32"/>
        </w:rPr>
      </w:pPr>
    </w:p>
    <w:p>
      <w:pPr>
        <w:spacing w:line="580" w:lineRule="exact"/>
        <w:jc w:val="center"/>
        <w:rPr>
          <w:rFonts w:ascii="Times New Roman" w:hAnsi="Times New Roman" w:eastAsia="文星简黑体"/>
          <w:sz w:val="32"/>
          <w:szCs w:val="32"/>
        </w:rPr>
      </w:pPr>
    </w:p>
    <w:p>
      <w:pPr>
        <w:spacing w:line="580" w:lineRule="exact"/>
        <w:jc w:val="center"/>
        <w:rPr>
          <w:rFonts w:ascii="Times New Roman" w:hAnsi="Times New Roman" w:eastAsia="文星简黑体"/>
          <w:sz w:val="32"/>
          <w:szCs w:val="32"/>
        </w:rPr>
      </w:pPr>
    </w:p>
    <w:p>
      <w:pPr>
        <w:spacing w:line="580" w:lineRule="exact"/>
        <w:jc w:val="center"/>
        <w:rPr>
          <w:rFonts w:ascii="Times New Roman" w:hAnsi="Times New Roman" w:eastAsia="文星简黑体"/>
          <w:sz w:val="32"/>
          <w:szCs w:val="32"/>
        </w:rPr>
      </w:pPr>
    </w:p>
    <w:p>
      <w:pPr>
        <w:spacing w:line="580" w:lineRule="exact"/>
        <w:jc w:val="center"/>
        <w:rPr>
          <w:rFonts w:ascii="Times New Roman" w:hAnsi="Times New Roman" w:eastAsia="文星简黑体"/>
          <w:sz w:val="32"/>
          <w:szCs w:val="32"/>
        </w:rPr>
      </w:pPr>
    </w:p>
    <w:p>
      <w:pPr>
        <w:spacing w:line="580" w:lineRule="exact"/>
        <w:rPr>
          <w:rFonts w:ascii="Times New Roman" w:hAnsi="Times New Roman" w:eastAsia="文星简黑体"/>
          <w:sz w:val="32"/>
          <w:szCs w:val="32"/>
        </w:rPr>
      </w:pPr>
    </w:p>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2021年度枣庄高新区</w:t>
      </w:r>
      <w:r>
        <w:rPr>
          <w:rFonts w:ascii="Times New Roman" w:hAnsi="Times New Roman" w:eastAsia="方正小标宋简体"/>
          <w:sz w:val="44"/>
          <w:szCs w:val="44"/>
        </w:rPr>
        <w:t>国家健康城市建设及</w:t>
      </w: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国家卫生城市复审（含疫情防控）</w:t>
      </w:r>
    </w:p>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项目绩效评价报告</w:t>
      </w:r>
    </w:p>
    <w:p>
      <w:pPr>
        <w:spacing w:line="580" w:lineRule="exact"/>
        <w:jc w:val="right"/>
        <w:rPr>
          <w:rFonts w:ascii="Times New Roman" w:hAnsi="Times New Roman" w:eastAsia="方正小标宋简体"/>
          <w:sz w:val="32"/>
          <w:szCs w:val="32"/>
        </w:rPr>
      </w:pPr>
    </w:p>
    <w:p>
      <w:pPr>
        <w:spacing w:line="580" w:lineRule="exact"/>
        <w:jc w:val="right"/>
        <w:rPr>
          <w:rFonts w:ascii="Times New Roman" w:hAnsi="Times New Roman" w:eastAsia="文星简黑体"/>
          <w:sz w:val="32"/>
          <w:szCs w:val="32"/>
        </w:rPr>
      </w:pPr>
    </w:p>
    <w:p>
      <w:pPr>
        <w:widowControl/>
        <w:overflowPunct w:val="0"/>
        <w:autoSpaceDE w:val="0"/>
        <w:autoSpaceDN w:val="0"/>
        <w:adjustRightInd w:val="0"/>
        <w:snapToGrid w:val="0"/>
        <w:spacing w:line="580" w:lineRule="exact"/>
        <w:ind w:left="640" w:hanging="640" w:hangingChars="200"/>
        <w:jc w:val="center"/>
        <w:textAlignment w:val="baseline"/>
        <w:rPr>
          <w:rFonts w:ascii="Times New Roman" w:hAnsi="Times New Roman" w:eastAsia="文星简黑体"/>
          <w:sz w:val="32"/>
          <w:szCs w:val="32"/>
        </w:rPr>
      </w:pPr>
    </w:p>
    <w:p>
      <w:pPr>
        <w:pStyle w:val="2"/>
        <w:spacing w:line="580" w:lineRule="exact"/>
        <w:ind w:firstLine="640"/>
        <w:rPr>
          <w:rFonts w:ascii="Times New Roman" w:hAnsi="Times New Roman" w:eastAsia="文星简黑体"/>
          <w:sz w:val="32"/>
          <w:szCs w:val="32"/>
        </w:rPr>
      </w:pPr>
    </w:p>
    <w:p>
      <w:pPr>
        <w:pStyle w:val="2"/>
        <w:spacing w:line="580" w:lineRule="exact"/>
        <w:ind w:firstLine="640"/>
        <w:rPr>
          <w:rFonts w:ascii="Times New Roman" w:hAnsi="Times New Roman" w:eastAsia="文星简黑体"/>
          <w:sz w:val="32"/>
          <w:szCs w:val="32"/>
        </w:rPr>
      </w:pPr>
    </w:p>
    <w:p>
      <w:pPr>
        <w:spacing w:line="580" w:lineRule="exact"/>
        <w:rPr>
          <w:rFonts w:ascii="Times New Roman" w:hAnsi="Times New Roman" w:eastAsia="文星简黑体"/>
          <w:sz w:val="32"/>
          <w:szCs w:val="32"/>
        </w:rPr>
      </w:pPr>
    </w:p>
    <w:p>
      <w:pPr>
        <w:spacing w:before="120" w:after="120" w:line="580" w:lineRule="exact"/>
        <w:ind w:firstLine="1280" w:firstLineChars="400"/>
        <w:rPr>
          <w:rFonts w:ascii="Times New Roman" w:hAnsi="Times New Roman" w:eastAsia="文星简黑体"/>
          <w:sz w:val="32"/>
          <w:szCs w:val="32"/>
        </w:rPr>
      </w:pPr>
      <w:r>
        <w:rPr>
          <w:rFonts w:hint="eastAsia" w:ascii="Times New Roman" w:hAnsi="Times New Roman" w:eastAsia="文星简黑体"/>
          <w:sz w:val="32"/>
          <w:szCs w:val="32"/>
        </w:rPr>
        <w:t xml:space="preserve">委托单位：枣庄高新区财政金融局 </w:t>
      </w:r>
    </w:p>
    <w:p>
      <w:pPr>
        <w:spacing w:before="120" w:after="120" w:line="580" w:lineRule="exact"/>
        <w:ind w:firstLine="1280" w:firstLineChars="400"/>
        <w:rPr>
          <w:rFonts w:ascii="Times New Roman" w:hAnsi="Times New Roman" w:eastAsia="文星简黑体"/>
          <w:sz w:val="32"/>
          <w:szCs w:val="32"/>
        </w:rPr>
      </w:pPr>
      <w:r>
        <w:rPr>
          <w:rFonts w:hint="eastAsia" w:ascii="Times New Roman" w:hAnsi="Times New Roman" w:eastAsia="文星简黑体"/>
          <w:sz w:val="32"/>
          <w:szCs w:val="32"/>
        </w:rPr>
        <w:t>项目单位：枣庄高新区社会事务综合服务中心</w:t>
      </w:r>
    </w:p>
    <w:p>
      <w:pPr>
        <w:spacing w:before="120" w:after="120" w:line="580" w:lineRule="exact"/>
        <w:ind w:firstLine="1280" w:firstLineChars="400"/>
        <w:rPr>
          <w:rFonts w:ascii="Times New Roman" w:hAnsi="Times New Roman" w:eastAsia="文星简黑体"/>
          <w:sz w:val="32"/>
          <w:szCs w:val="32"/>
        </w:rPr>
      </w:pPr>
      <w:r>
        <w:rPr>
          <w:rFonts w:hint="eastAsia" w:ascii="Times New Roman" w:hAnsi="Times New Roman" w:eastAsia="文星简黑体"/>
          <w:sz w:val="32"/>
          <w:szCs w:val="32"/>
        </w:rPr>
        <w:t>评价机构：北京华盛中天咨询有限责任公司</w:t>
      </w:r>
    </w:p>
    <w:p>
      <w:pPr>
        <w:spacing w:before="120" w:after="120" w:line="580" w:lineRule="exact"/>
        <w:jc w:val="center"/>
        <w:rPr>
          <w:rFonts w:ascii="Times New Roman" w:hAnsi="Times New Roman" w:eastAsia="文星简黑体"/>
          <w:bCs/>
          <w:sz w:val="32"/>
          <w:szCs w:val="32"/>
        </w:rPr>
      </w:pPr>
    </w:p>
    <w:p>
      <w:pPr>
        <w:spacing w:before="120" w:after="120" w:line="580" w:lineRule="exact"/>
        <w:jc w:val="center"/>
        <w:rPr>
          <w:rFonts w:ascii="Times New Roman" w:hAnsi="Times New Roman" w:eastAsia="文星简黑体"/>
          <w:bCs/>
          <w:sz w:val="32"/>
          <w:szCs w:val="32"/>
        </w:rPr>
        <w:sectPr>
          <w:footerReference r:id="rId3" w:type="default"/>
          <w:pgSz w:w="11906" w:h="16838"/>
          <w:pgMar w:top="1701" w:right="1588" w:bottom="1701" w:left="1588" w:header="851" w:footer="992" w:gutter="0"/>
          <w:pgNumType w:fmt="numberInDash"/>
          <w:cols w:space="425" w:num="1"/>
          <w:docGrid w:linePitch="312" w:charSpace="0"/>
        </w:sectPr>
      </w:pPr>
      <w:r>
        <w:rPr>
          <w:rFonts w:hint="eastAsia" w:ascii="Times New Roman" w:hAnsi="Times New Roman" w:eastAsia="文星简黑体"/>
          <w:bCs/>
          <w:sz w:val="32"/>
          <w:szCs w:val="32"/>
        </w:rPr>
        <w:t>2022年7月</w:t>
      </w:r>
    </w:p>
    <w:p>
      <w:pPr>
        <w:spacing w:line="580" w:lineRule="exact"/>
        <w:jc w:val="center"/>
        <w:rPr>
          <w:rFonts w:ascii="Times New Roman" w:hAnsi="Times New Roman" w:eastAsia="方正小标宋简体"/>
          <w:b/>
          <w:bCs/>
          <w:sz w:val="36"/>
          <w:szCs w:val="36"/>
        </w:rPr>
      </w:pPr>
      <w:r>
        <w:rPr>
          <w:rFonts w:ascii="Times New Roman" w:hAnsi="Times New Roman" w:eastAsia="方正小标宋简体"/>
          <w:b/>
          <w:bCs/>
          <w:sz w:val="36"/>
          <w:szCs w:val="36"/>
        </w:rPr>
        <w:t>目  录</w:t>
      </w:r>
    </w:p>
    <w:p>
      <w:pPr>
        <w:spacing w:line="580" w:lineRule="exact"/>
        <w:jc w:val="center"/>
        <w:rPr>
          <w:rFonts w:ascii="Times New Roman" w:hAnsi="Times New Roman" w:eastAsia="方正小标宋简体"/>
          <w:sz w:val="32"/>
          <w:szCs w:val="32"/>
        </w:rPr>
      </w:pPr>
    </w:p>
    <w:p>
      <w:pPr>
        <w:pStyle w:val="28"/>
        <w:tabs>
          <w:tab w:val="right" w:leader="dot" w:pos="8730"/>
        </w:tabs>
        <w:spacing w:line="540" w:lineRule="exact"/>
        <w:rPr>
          <w:rFonts w:hint="eastAsia" w:ascii="仿宋" w:hAnsi="仿宋" w:eastAsia="仿宋" w:cs="仿宋"/>
          <w:sz w:val="28"/>
          <w:szCs w:val="28"/>
        </w:rPr>
      </w:pPr>
      <w:r>
        <w:rPr>
          <w:rFonts w:ascii="Times New Roman" w:hAnsi="Times New Roman" w:eastAsia="楷体_GB2312"/>
          <w:b w:val="0"/>
          <w:bCs w:val="0"/>
          <w:caps w:val="0"/>
          <w:sz w:val="28"/>
          <w:szCs w:val="28"/>
        </w:rPr>
        <w:fldChar w:fldCharType="begin"/>
      </w:r>
      <w:r>
        <w:rPr>
          <w:rFonts w:ascii="Times New Roman" w:hAnsi="Times New Roman" w:eastAsia="楷体_GB2312"/>
          <w:b w:val="0"/>
          <w:bCs w:val="0"/>
          <w:caps w:val="0"/>
          <w:sz w:val="28"/>
          <w:szCs w:val="28"/>
        </w:rPr>
        <w:instrText xml:space="preserve"> TOC \o "1-3" \u </w:instrText>
      </w:r>
      <w:r>
        <w:rPr>
          <w:rFonts w:ascii="Times New Roman" w:hAnsi="Times New Roman" w:eastAsia="楷体_GB2312"/>
          <w:b w:val="0"/>
          <w:bCs w:val="0"/>
          <w:caps w:val="0"/>
          <w:sz w:val="28"/>
          <w:szCs w:val="28"/>
        </w:rPr>
        <w:fldChar w:fldCharType="separate"/>
      </w:r>
      <w:r>
        <w:rPr>
          <w:rFonts w:hint="eastAsia" w:ascii="仿宋" w:hAnsi="仿宋" w:eastAsia="仿宋" w:cs="仿宋"/>
          <w:kern w:val="44"/>
          <w:sz w:val="28"/>
          <w:szCs w:val="28"/>
        </w:rPr>
        <w:t>摘  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_Toc10133 \h </w:instrText>
      </w:r>
      <w:r>
        <w:rPr>
          <w:rFonts w:hint="eastAsia" w:ascii="仿宋" w:hAnsi="仿宋" w:eastAsia="仿宋" w:cs="仿宋"/>
          <w:sz w:val="28"/>
          <w:szCs w:val="28"/>
        </w:rPr>
        <w:fldChar w:fldCharType="separate"/>
      </w:r>
      <w:r>
        <w:rPr>
          <w:rFonts w:hint="eastAsia" w:ascii="仿宋" w:hAnsi="仿宋" w:eastAsia="仿宋" w:cs="仿宋"/>
          <w:sz w:val="28"/>
          <w:szCs w:val="28"/>
        </w:rPr>
        <w:t>I</w:t>
      </w:r>
      <w:r>
        <w:rPr>
          <w:rFonts w:hint="eastAsia" w:ascii="仿宋" w:hAnsi="仿宋" w:eastAsia="仿宋" w:cs="仿宋"/>
          <w:sz w:val="28"/>
          <w:szCs w:val="28"/>
        </w:rPr>
        <w:fldChar w:fldCharType="end"/>
      </w:r>
    </w:p>
    <w:p>
      <w:pPr>
        <w:pStyle w:val="28"/>
        <w:tabs>
          <w:tab w:val="right" w:leader="dot" w:pos="8730"/>
        </w:tabs>
        <w:spacing w:line="540" w:lineRule="exact"/>
        <w:rPr>
          <w:rFonts w:hint="eastAsia" w:ascii="仿宋" w:hAnsi="仿宋" w:eastAsia="仿宋" w:cs="仿宋"/>
          <w:sz w:val="28"/>
          <w:szCs w:val="28"/>
        </w:rPr>
      </w:pPr>
      <w:r>
        <w:rPr>
          <w:rFonts w:hint="eastAsia" w:ascii="仿宋" w:hAnsi="仿宋" w:eastAsia="仿宋" w:cs="仿宋"/>
          <w:sz w:val="28"/>
          <w:szCs w:val="28"/>
        </w:rPr>
        <w:t>正文部分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_Toc14463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p>
      <w:pPr>
        <w:pStyle w:val="28"/>
        <w:tabs>
          <w:tab w:val="right" w:leader="dot" w:pos="8730"/>
        </w:tabs>
        <w:spacing w:line="540" w:lineRule="exact"/>
        <w:rPr>
          <w:rFonts w:hint="eastAsia" w:ascii="仿宋" w:hAnsi="仿宋" w:eastAsia="仿宋" w:cs="仿宋"/>
          <w:sz w:val="28"/>
          <w:szCs w:val="28"/>
        </w:rPr>
      </w:pPr>
      <w:r>
        <w:rPr>
          <w:rFonts w:hint="eastAsia" w:ascii="仿宋" w:hAnsi="仿宋" w:eastAsia="仿宋" w:cs="仿宋"/>
          <w:sz w:val="28"/>
          <w:szCs w:val="28"/>
        </w:rPr>
        <w:t>一、项目基本情况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_Toc5103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p>
      <w:pPr>
        <w:pStyle w:val="28"/>
        <w:tabs>
          <w:tab w:val="right" w:leader="dot" w:pos="8730"/>
        </w:tabs>
        <w:spacing w:line="540" w:lineRule="exact"/>
        <w:rPr>
          <w:rFonts w:hint="eastAsia" w:ascii="仿宋" w:hAnsi="仿宋" w:eastAsia="仿宋" w:cs="仿宋"/>
          <w:sz w:val="28"/>
          <w:szCs w:val="28"/>
        </w:rPr>
      </w:pPr>
      <w:r>
        <w:rPr>
          <w:rFonts w:hint="eastAsia" w:ascii="仿宋" w:hAnsi="仿宋" w:eastAsia="仿宋" w:cs="仿宋"/>
          <w:sz w:val="28"/>
          <w:szCs w:val="28"/>
        </w:rPr>
        <w:t>二、评价基本情况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_Toc18691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p>
    <w:p>
      <w:pPr>
        <w:pStyle w:val="28"/>
        <w:tabs>
          <w:tab w:val="right" w:leader="dot" w:pos="8730"/>
        </w:tabs>
        <w:spacing w:line="540" w:lineRule="exact"/>
        <w:rPr>
          <w:rFonts w:hint="eastAsia" w:ascii="仿宋" w:hAnsi="仿宋" w:eastAsia="仿宋" w:cs="仿宋"/>
          <w:sz w:val="28"/>
          <w:szCs w:val="28"/>
        </w:rPr>
      </w:pPr>
      <w:r>
        <w:rPr>
          <w:rFonts w:hint="eastAsia" w:ascii="仿宋" w:hAnsi="仿宋" w:eastAsia="仿宋" w:cs="仿宋"/>
          <w:sz w:val="28"/>
          <w:szCs w:val="28"/>
        </w:rPr>
        <w:t>三、评价结论和绩效分析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_Toc10930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p>
    <w:p>
      <w:pPr>
        <w:pStyle w:val="28"/>
        <w:tabs>
          <w:tab w:val="right" w:leader="dot" w:pos="8730"/>
        </w:tabs>
        <w:spacing w:line="540" w:lineRule="exact"/>
        <w:rPr>
          <w:rFonts w:hint="eastAsia" w:ascii="仿宋" w:hAnsi="仿宋" w:eastAsia="仿宋" w:cs="仿宋"/>
          <w:sz w:val="28"/>
          <w:szCs w:val="28"/>
        </w:rPr>
      </w:pPr>
      <w:r>
        <w:rPr>
          <w:rFonts w:hint="eastAsia" w:ascii="仿宋" w:hAnsi="仿宋" w:eastAsia="仿宋" w:cs="仿宋"/>
          <w:sz w:val="28"/>
          <w:szCs w:val="28"/>
        </w:rPr>
        <w:t>四、绩效评</w:t>
      </w:r>
      <w:bookmarkStart w:id="527" w:name="_GoBack"/>
      <w:bookmarkEnd w:id="527"/>
      <w:r>
        <w:rPr>
          <w:rFonts w:hint="eastAsia" w:ascii="仿宋" w:hAnsi="仿宋" w:eastAsia="仿宋" w:cs="仿宋"/>
          <w:sz w:val="28"/>
          <w:szCs w:val="28"/>
        </w:rPr>
        <w:t>价指标分析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_Toc2052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p>
    <w:p>
      <w:pPr>
        <w:pStyle w:val="34"/>
        <w:tabs>
          <w:tab w:val="right" w:leader="dot" w:pos="8730"/>
        </w:tabs>
        <w:spacing w:line="540" w:lineRule="exact"/>
        <w:rPr>
          <w:rFonts w:hint="eastAsia" w:ascii="仿宋" w:hAnsi="仿宋" w:eastAsia="仿宋" w:cs="仿宋"/>
          <w:sz w:val="28"/>
          <w:szCs w:val="28"/>
        </w:rPr>
      </w:pPr>
      <w:r>
        <w:rPr>
          <w:rFonts w:hint="eastAsia" w:ascii="仿宋" w:hAnsi="仿宋" w:eastAsia="仿宋" w:cs="仿宋"/>
          <w:sz w:val="28"/>
          <w:szCs w:val="28"/>
        </w:rPr>
        <w:t>（一）项目决策情况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_Toc2714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p>
    <w:p>
      <w:pPr>
        <w:pStyle w:val="34"/>
        <w:tabs>
          <w:tab w:val="right" w:leader="dot" w:pos="8730"/>
        </w:tabs>
        <w:spacing w:line="540" w:lineRule="exact"/>
        <w:rPr>
          <w:rFonts w:hint="eastAsia" w:ascii="仿宋" w:hAnsi="仿宋" w:eastAsia="仿宋" w:cs="仿宋"/>
          <w:sz w:val="28"/>
          <w:szCs w:val="28"/>
        </w:rPr>
      </w:pPr>
      <w:r>
        <w:rPr>
          <w:rFonts w:hint="eastAsia" w:ascii="仿宋" w:hAnsi="仿宋" w:eastAsia="仿宋" w:cs="仿宋"/>
          <w:sz w:val="28"/>
          <w:szCs w:val="28"/>
        </w:rPr>
        <w:t>（二）项目过程情况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p>
    <w:p>
      <w:pPr>
        <w:pStyle w:val="34"/>
        <w:tabs>
          <w:tab w:val="right" w:leader="dot" w:pos="8730"/>
        </w:tabs>
        <w:spacing w:line="540" w:lineRule="exact"/>
        <w:rPr>
          <w:rFonts w:hint="eastAsia" w:ascii="仿宋" w:hAnsi="仿宋" w:eastAsia="仿宋" w:cs="仿宋"/>
          <w:sz w:val="28"/>
          <w:szCs w:val="28"/>
        </w:rPr>
      </w:pPr>
      <w:r>
        <w:rPr>
          <w:rFonts w:hint="eastAsia" w:ascii="仿宋" w:hAnsi="仿宋" w:eastAsia="仿宋" w:cs="仿宋"/>
          <w:sz w:val="28"/>
          <w:szCs w:val="28"/>
        </w:rPr>
        <w:t>（三）项目产出情况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_Toc9273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p>
    <w:p>
      <w:pPr>
        <w:pStyle w:val="34"/>
        <w:tabs>
          <w:tab w:val="right" w:leader="dot" w:pos="8730"/>
        </w:tabs>
        <w:spacing w:line="540" w:lineRule="exact"/>
        <w:ind w:left="0" w:firstLine="280" w:firstLineChars="100"/>
        <w:rPr>
          <w:rFonts w:hint="eastAsia" w:ascii="仿宋" w:hAnsi="仿宋" w:eastAsia="仿宋" w:cs="仿宋"/>
          <w:sz w:val="28"/>
          <w:szCs w:val="28"/>
        </w:rPr>
      </w:pPr>
      <w:r>
        <w:rPr>
          <w:rFonts w:hint="eastAsia" w:ascii="仿宋" w:hAnsi="仿宋" w:eastAsia="仿宋" w:cs="仿宋"/>
          <w:sz w:val="28"/>
          <w:szCs w:val="28"/>
        </w:rPr>
        <w:t>（四）项目效益情况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_Toc31451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p>
    <w:p>
      <w:pPr>
        <w:pStyle w:val="28"/>
        <w:tabs>
          <w:tab w:val="right" w:leader="dot" w:pos="8730"/>
        </w:tabs>
        <w:spacing w:line="540" w:lineRule="exact"/>
        <w:rPr>
          <w:rFonts w:hint="eastAsia" w:ascii="仿宋" w:hAnsi="仿宋" w:eastAsia="仿宋" w:cs="仿宋"/>
          <w:sz w:val="28"/>
          <w:szCs w:val="28"/>
        </w:rPr>
      </w:pPr>
      <w:r>
        <w:rPr>
          <w:rFonts w:hint="eastAsia" w:ascii="仿宋" w:hAnsi="仿宋" w:eastAsia="仿宋" w:cs="仿宋"/>
          <w:sz w:val="28"/>
          <w:szCs w:val="28"/>
        </w:rPr>
        <w:t>五、存在问题及</w:t>
      </w:r>
      <w:r>
        <w:rPr>
          <w:rFonts w:hint="eastAsia" w:ascii="仿宋" w:hAnsi="仿宋" w:eastAsia="仿宋" w:cs="仿宋"/>
          <w:sz w:val="28"/>
          <w:szCs w:val="28"/>
          <w:lang w:val="en-US" w:eastAsia="zh-CN"/>
        </w:rPr>
        <w:t>相关建议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_Toc10786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p>
    <w:p>
      <w:pPr>
        <w:pStyle w:val="34"/>
        <w:tabs>
          <w:tab w:val="right" w:leader="dot" w:pos="8730"/>
        </w:tabs>
        <w:spacing w:line="540" w:lineRule="exact"/>
        <w:rPr>
          <w:rFonts w:hint="eastAsia" w:ascii="仿宋" w:hAnsi="仿宋" w:eastAsia="仿宋" w:cs="仿宋"/>
          <w:sz w:val="28"/>
          <w:szCs w:val="28"/>
        </w:rPr>
      </w:pPr>
      <w:r>
        <w:rPr>
          <w:rFonts w:hint="eastAsia" w:ascii="仿宋" w:hAnsi="仿宋" w:eastAsia="仿宋" w:cs="仿宋"/>
          <w:bCs/>
          <w:sz w:val="28"/>
          <w:szCs w:val="28"/>
        </w:rPr>
        <w:t>（一）预算编制、绩效目标及绩效指标设置有待进一步完善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_Toc16973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p>
    <w:p>
      <w:pPr>
        <w:pStyle w:val="34"/>
        <w:tabs>
          <w:tab w:val="right" w:leader="dot" w:pos="8730"/>
        </w:tabs>
        <w:spacing w:line="540" w:lineRule="exact"/>
        <w:rPr>
          <w:rFonts w:hint="eastAsia" w:ascii="仿宋" w:hAnsi="仿宋" w:eastAsia="仿宋" w:cs="仿宋"/>
          <w:sz w:val="28"/>
          <w:szCs w:val="28"/>
        </w:rPr>
      </w:pPr>
      <w:r>
        <w:rPr>
          <w:rFonts w:hint="eastAsia" w:ascii="仿宋" w:hAnsi="仿宋" w:eastAsia="仿宋" w:cs="仿宋"/>
          <w:bCs/>
          <w:sz w:val="28"/>
          <w:szCs w:val="28"/>
        </w:rPr>
        <w:t>（二）项目物资采购、防疫物资出入库管理有待进一步完善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_Toc28006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p>
    <w:p>
      <w:pPr>
        <w:pStyle w:val="34"/>
        <w:tabs>
          <w:tab w:val="right" w:leader="dot" w:pos="8730"/>
        </w:tabs>
        <w:spacing w:line="540" w:lineRule="exact"/>
        <w:rPr>
          <w:rFonts w:hint="eastAsia" w:ascii="仿宋" w:hAnsi="仿宋" w:eastAsia="仿宋" w:cs="仿宋"/>
          <w:sz w:val="28"/>
          <w:szCs w:val="28"/>
        </w:rPr>
      </w:pPr>
      <w:r>
        <w:rPr>
          <w:rFonts w:hint="eastAsia" w:ascii="仿宋" w:hAnsi="仿宋" w:eastAsia="仿宋" w:cs="仿宋"/>
          <w:bCs/>
          <w:sz w:val="28"/>
          <w:szCs w:val="28"/>
        </w:rPr>
        <w:t>（三）项目组织机构监控力度有待进一步加强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_Toc7673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p>
    <w:p>
      <w:pPr>
        <w:pStyle w:val="28"/>
        <w:tabs>
          <w:tab w:val="right" w:leader="dot" w:pos="8730"/>
        </w:tabs>
        <w:spacing w:line="540" w:lineRule="exact"/>
        <w:rPr>
          <w:rFonts w:hint="eastAsia" w:ascii="仿宋" w:hAnsi="仿宋" w:eastAsia="仿宋" w:cs="仿宋"/>
          <w:sz w:val="28"/>
          <w:szCs w:val="28"/>
        </w:rPr>
      </w:pPr>
      <w:r>
        <w:rPr>
          <w:rFonts w:hint="eastAsia" w:ascii="仿宋" w:hAnsi="仿宋" w:eastAsia="仿宋" w:cs="仿宋"/>
          <w:sz w:val="28"/>
          <w:szCs w:val="28"/>
        </w:rPr>
        <w:t>六、意见建议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_Toc4248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p>
    <w:p>
      <w:pPr>
        <w:pStyle w:val="34"/>
        <w:tabs>
          <w:tab w:val="right" w:leader="dot" w:pos="8730"/>
        </w:tabs>
        <w:spacing w:line="540" w:lineRule="exact"/>
        <w:rPr>
          <w:rFonts w:hint="eastAsia" w:ascii="仿宋" w:hAnsi="仿宋" w:eastAsia="仿宋" w:cs="仿宋"/>
          <w:sz w:val="28"/>
          <w:szCs w:val="28"/>
        </w:rPr>
      </w:pPr>
      <w:r>
        <w:rPr>
          <w:rFonts w:hint="eastAsia" w:ascii="仿宋" w:hAnsi="仿宋" w:eastAsia="仿宋" w:cs="仿宋"/>
          <w:bCs/>
          <w:sz w:val="28"/>
          <w:szCs w:val="28"/>
        </w:rPr>
        <w:t>（一）夯实财政收支预算编制基础，完善项目总体绩效目标，明确项目绩效指标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_Toc7655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p>
    <w:p>
      <w:pPr>
        <w:pStyle w:val="34"/>
        <w:tabs>
          <w:tab w:val="right" w:leader="dot" w:pos="8730"/>
        </w:tabs>
        <w:spacing w:line="540" w:lineRule="exact"/>
        <w:rPr>
          <w:rFonts w:hint="eastAsia" w:ascii="仿宋" w:hAnsi="仿宋" w:eastAsia="仿宋" w:cs="仿宋"/>
          <w:sz w:val="28"/>
          <w:szCs w:val="28"/>
        </w:rPr>
      </w:pPr>
      <w:r>
        <w:rPr>
          <w:rFonts w:hint="eastAsia" w:ascii="仿宋" w:hAnsi="仿宋" w:eastAsia="仿宋" w:cs="仿宋"/>
          <w:bCs/>
          <w:sz w:val="28"/>
          <w:szCs w:val="28"/>
        </w:rPr>
        <w:t>（二）加强项目物资采购管理，建立物资出入库管理制度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_Toc12262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p>
    <w:p>
      <w:pPr>
        <w:pStyle w:val="34"/>
        <w:tabs>
          <w:tab w:val="right" w:leader="dot" w:pos="8730"/>
        </w:tabs>
        <w:spacing w:line="540" w:lineRule="exact"/>
        <w:rPr>
          <w:rFonts w:hint="eastAsia" w:ascii="仿宋" w:hAnsi="仿宋" w:eastAsia="仿宋" w:cs="仿宋"/>
          <w:sz w:val="28"/>
          <w:szCs w:val="28"/>
        </w:rPr>
      </w:pPr>
      <w:r>
        <w:rPr>
          <w:rFonts w:hint="eastAsia" w:ascii="仿宋" w:hAnsi="仿宋" w:eastAsia="仿宋" w:cs="仿宋"/>
          <w:bCs/>
          <w:sz w:val="28"/>
          <w:szCs w:val="28"/>
        </w:rPr>
        <w:t>（三）加强项目组织机构监控力度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_Toc20434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p>
    <w:p>
      <w:pPr>
        <w:spacing w:before="240" w:beforeLines="100" w:after="240" w:afterLines="100" w:line="540" w:lineRule="exact"/>
        <w:jc w:val="center"/>
        <w:rPr>
          <w:rFonts w:ascii="Times New Roman" w:hAnsi="Times New Roman" w:eastAsia="楷体_GB2312"/>
          <w:sz w:val="28"/>
          <w:szCs w:val="28"/>
        </w:rPr>
        <w:sectPr>
          <w:footerReference r:id="rId4" w:type="default"/>
          <w:pgSz w:w="11906" w:h="16838"/>
          <w:pgMar w:top="1701" w:right="1588" w:bottom="1701" w:left="1588" w:header="851" w:footer="992" w:gutter="0"/>
          <w:pgNumType w:fmt="upperRoman" w:start="1"/>
          <w:cols w:space="425" w:num="1"/>
          <w:docGrid w:linePitch="312" w:charSpace="0"/>
        </w:sectPr>
      </w:pPr>
      <w:r>
        <w:rPr>
          <w:rFonts w:ascii="Times New Roman" w:hAnsi="Times New Roman" w:eastAsia="楷体_GB2312"/>
          <w:bCs/>
          <w:caps/>
          <w:sz w:val="28"/>
          <w:szCs w:val="28"/>
        </w:rPr>
        <w:fldChar w:fldCharType="end"/>
      </w:r>
    </w:p>
    <w:p>
      <w:pPr>
        <w:spacing w:line="580" w:lineRule="exact"/>
        <w:jc w:val="center"/>
        <w:outlineLvl w:val="0"/>
        <w:rPr>
          <w:rFonts w:ascii="Times New Roman" w:hAnsi="Times New Roman" w:eastAsia="方正小标宋简体"/>
          <w:kern w:val="44"/>
          <w:sz w:val="36"/>
          <w:szCs w:val="36"/>
        </w:rPr>
      </w:pPr>
      <w:bookmarkStart w:id="0" w:name="_Toc25900"/>
      <w:bookmarkStart w:id="1" w:name="_Toc23492"/>
      <w:bookmarkStart w:id="2" w:name="_Toc203"/>
      <w:bookmarkStart w:id="3" w:name="_Toc8577"/>
      <w:bookmarkStart w:id="4" w:name="_Toc828"/>
      <w:bookmarkStart w:id="5" w:name="_Toc27229"/>
      <w:bookmarkStart w:id="6" w:name="_Toc23463"/>
      <w:bookmarkStart w:id="7" w:name="_Toc6775"/>
      <w:bookmarkStart w:id="8" w:name="_Toc969"/>
      <w:bookmarkStart w:id="9" w:name="_Toc10133"/>
      <w:bookmarkStart w:id="10" w:name="_Toc71574201"/>
      <w:r>
        <w:rPr>
          <w:rFonts w:hint="eastAsia" w:ascii="Times New Roman" w:hAnsi="Times New Roman" w:eastAsia="方正小标宋简体"/>
          <w:kern w:val="44"/>
          <w:sz w:val="36"/>
          <w:szCs w:val="36"/>
        </w:rPr>
        <w:t>摘  要</w:t>
      </w:r>
      <w:bookmarkEnd w:id="0"/>
      <w:bookmarkEnd w:id="1"/>
      <w:bookmarkEnd w:id="2"/>
      <w:bookmarkEnd w:id="3"/>
      <w:bookmarkEnd w:id="4"/>
      <w:bookmarkEnd w:id="5"/>
      <w:bookmarkEnd w:id="6"/>
      <w:bookmarkEnd w:id="7"/>
      <w:bookmarkEnd w:id="8"/>
      <w:bookmarkEnd w:id="9"/>
      <w:bookmarkStart w:id="11" w:name="_Toc13926"/>
      <w:bookmarkEnd w:id="11"/>
      <w:bookmarkStart w:id="12" w:name="_Toc397505036"/>
      <w:bookmarkEnd w:id="12"/>
    </w:p>
    <w:p>
      <w:pPr>
        <w:spacing w:line="580" w:lineRule="exact"/>
        <w:jc w:val="center"/>
        <w:rPr>
          <w:rFonts w:ascii="Times New Roman" w:hAnsi="Times New Roman" w:eastAsia="方正小标宋简体"/>
          <w:kern w:val="44"/>
          <w:sz w:val="32"/>
          <w:szCs w:val="32"/>
        </w:rPr>
      </w:pPr>
    </w:p>
    <w:p>
      <w:pPr>
        <w:pStyle w:val="60"/>
        <w:numPr>
          <w:ilvl w:val="255"/>
          <w:numId w:val="0"/>
        </w:numPr>
        <w:spacing w:line="580" w:lineRule="exact"/>
        <w:ind w:firstLine="640" w:firstLineChars="200"/>
        <w:outlineLvl w:val="0"/>
        <w:rPr>
          <w:rFonts w:ascii="Times New Roman" w:hAnsi="Times New Roman" w:eastAsia="黑体"/>
          <w:sz w:val="32"/>
          <w:szCs w:val="32"/>
        </w:rPr>
      </w:pPr>
      <w:bookmarkStart w:id="13" w:name="_Toc29698"/>
      <w:bookmarkStart w:id="14" w:name="_Toc23572"/>
      <w:bookmarkStart w:id="15" w:name="_Toc12827"/>
      <w:bookmarkStart w:id="16" w:name="_Toc23933"/>
      <w:bookmarkStart w:id="17" w:name="_Toc23868"/>
      <w:bookmarkStart w:id="18" w:name="_Toc11474"/>
      <w:bookmarkStart w:id="19" w:name="_Toc9297"/>
      <w:bookmarkStart w:id="20" w:name="_Toc6976"/>
      <w:bookmarkStart w:id="21" w:name="_Toc3425"/>
      <w:bookmarkStart w:id="22" w:name="_Toc20350"/>
      <w:bookmarkStart w:id="23" w:name="_Toc23612"/>
      <w:bookmarkStart w:id="24" w:name="_Toc11969"/>
      <w:bookmarkStart w:id="25" w:name="_Toc16360"/>
      <w:r>
        <w:rPr>
          <w:rFonts w:hint="eastAsia" w:ascii="Times New Roman" w:hAnsi="Times New Roman" w:eastAsia="黑体"/>
          <w:sz w:val="32"/>
          <w:szCs w:val="32"/>
        </w:rPr>
        <w:t>一、</w:t>
      </w:r>
      <w:r>
        <w:rPr>
          <w:rFonts w:ascii="Times New Roman" w:hAnsi="Times New Roman" w:eastAsia="黑体"/>
          <w:sz w:val="32"/>
          <w:szCs w:val="32"/>
        </w:rPr>
        <w:t>项目基本情况</w:t>
      </w:r>
      <w:bookmarkEnd w:id="13"/>
      <w:bookmarkEnd w:id="14"/>
      <w:bookmarkEnd w:id="15"/>
      <w:bookmarkEnd w:id="16"/>
      <w:bookmarkEnd w:id="17"/>
      <w:bookmarkEnd w:id="18"/>
      <w:bookmarkEnd w:id="19"/>
      <w:bookmarkEnd w:id="20"/>
      <w:bookmarkEnd w:id="21"/>
      <w:bookmarkEnd w:id="22"/>
      <w:bookmarkEnd w:id="23"/>
      <w:bookmarkEnd w:id="24"/>
      <w:bookmarkEnd w:id="25"/>
    </w:p>
    <w:p>
      <w:pPr>
        <w:pStyle w:val="60"/>
        <w:spacing w:line="580" w:lineRule="exact"/>
        <w:ind w:firstLine="640" w:firstLineChars="200"/>
        <w:outlineLvl w:val="1"/>
        <w:rPr>
          <w:rFonts w:ascii="Times New Roman" w:hAnsi="Times New Roman" w:eastAsia="仿宋"/>
          <w:sz w:val="32"/>
          <w:szCs w:val="32"/>
        </w:rPr>
      </w:pPr>
      <w:bookmarkStart w:id="26" w:name="_Toc32556"/>
      <w:bookmarkStart w:id="27" w:name="_Toc26638"/>
      <w:bookmarkStart w:id="28" w:name="_Toc9432"/>
      <w:bookmarkStart w:id="29" w:name="_Toc29895"/>
      <w:bookmarkStart w:id="30" w:name="_Toc30854"/>
      <w:bookmarkStart w:id="31" w:name="_Toc11569"/>
      <w:bookmarkStart w:id="32" w:name="_Toc16055"/>
      <w:bookmarkStart w:id="33" w:name="_Toc15853"/>
      <w:bookmarkStart w:id="34" w:name="_Toc32202"/>
      <w:bookmarkStart w:id="35" w:name="_Toc5784"/>
      <w:bookmarkStart w:id="36" w:name="_Toc4935"/>
      <w:bookmarkStart w:id="37" w:name="_Toc2699"/>
      <w:bookmarkStart w:id="38" w:name="_Toc27974"/>
      <w:bookmarkStart w:id="39" w:name="_Toc4325"/>
      <w:r>
        <w:rPr>
          <w:rFonts w:ascii="Times New Roman" w:hAnsi="Times New Roman" w:eastAsia="楷体"/>
          <w:sz w:val="32"/>
          <w:szCs w:val="32"/>
        </w:rPr>
        <w:t>（一）立项背景及实施目的</w:t>
      </w:r>
      <w:bookmarkEnd w:id="26"/>
      <w:bookmarkEnd w:id="27"/>
      <w:bookmarkEnd w:id="28"/>
      <w:bookmarkEnd w:id="29"/>
      <w:bookmarkEnd w:id="30"/>
      <w:bookmarkEnd w:id="31"/>
      <w:bookmarkEnd w:id="32"/>
      <w:bookmarkEnd w:id="33"/>
      <w:bookmarkEnd w:id="34"/>
      <w:bookmarkEnd w:id="35"/>
      <w:bookmarkEnd w:id="36"/>
      <w:bookmarkEnd w:id="37"/>
      <w:bookmarkEnd w:id="38"/>
    </w:p>
    <w:p>
      <w:pPr>
        <w:pStyle w:val="60"/>
        <w:widowControl w:val="0"/>
        <w:spacing w:line="580" w:lineRule="exact"/>
        <w:ind w:firstLine="640" w:firstLineChars="200"/>
        <w:rPr>
          <w:rFonts w:ascii="Times New Roman" w:hAnsi="Times New Roman" w:eastAsia="等线"/>
          <w:sz w:val="32"/>
          <w:szCs w:val="32"/>
        </w:rPr>
      </w:pPr>
      <w:r>
        <w:rPr>
          <w:rFonts w:ascii="Times New Roman" w:hAnsi="Times New Roman" w:eastAsia="仿宋"/>
          <w:sz w:val="32"/>
          <w:szCs w:val="32"/>
        </w:rPr>
        <w:t>为</w:t>
      </w:r>
      <w:r>
        <w:rPr>
          <w:rFonts w:hint="eastAsia" w:ascii="Times New Roman" w:hAnsi="Times New Roman" w:eastAsia="仿宋"/>
          <w:sz w:val="32"/>
          <w:szCs w:val="32"/>
        </w:rPr>
        <w:t>深入贯彻落实习近平总书记关于爱国卫生运动的系列讲话精神、国务院《关于深入开展爱国卫生运动的意见》(国发</w:t>
      </w:r>
      <w:r>
        <w:rPr>
          <w:rFonts w:hint="eastAsia" w:ascii="仿宋_GB2312" w:hAnsi="仿宋_GB2312" w:eastAsia="仿宋_GB2312" w:cs="仿宋_GB2312"/>
          <w:sz w:val="32"/>
          <w:szCs w:val="32"/>
        </w:rPr>
        <w:t>〔</w:t>
      </w:r>
      <w:r>
        <w:rPr>
          <w:rFonts w:hint="eastAsia" w:ascii="Times New Roman" w:hAnsi="Times New Roman" w:eastAsia="仿宋"/>
          <w:sz w:val="32"/>
          <w:szCs w:val="32"/>
        </w:rPr>
        <w:t>2020〕15号)和《山东省爱国卫生运动委员会关于开展爱国卫生攻坚行动的实施方案》精神，进一步巩固国家卫生城市创建成果，全力迎接2021年枣庄市国家卫生城市复审，建设健康城市，着力改善人居环境，有效防控传染病和慢性病，助力疫情防控常态化，提高群众健康素养和全民健康水平。从2020年12月底至2021年6月底，枣庄市开展为期200天的爱国</w:t>
      </w:r>
      <w:r>
        <w:rPr>
          <w:rFonts w:hint="eastAsia" w:ascii="Times New Roman" w:hAnsi="Times New Roman" w:eastAsia="仿宋"/>
          <w:sz w:val="32"/>
          <w:szCs w:val="32"/>
          <w:lang w:val="en-US" w:eastAsia="zh-CN"/>
        </w:rPr>
        <w:t>卫生</w:t>
      </w:r>
      <w:r>
        <w:rPr>
          <w:rFonts w:hint="eastAsia" w:ascii="Times New Roman" w:hAnsi="Times New Roman" w:eastAsia="仿宋"/>
          <w:sz w:val="32"/>
          <w:szCs w:val="32"/>
        </w:rPr>
        <w:t>攻坚行动。</w:t>
      </w:r>
    </w:p>
    <w:p>
      <w:pPr>
        <w:pStyle w:val="60"/>
        <w:widowControl w:val="0"/>
        <w:spacing w:line="580" w:lineRule="exact"/>
        <w:ind w:firstLine="620" w:firstLineChars="200"/>
        <w:rPr>
          <w:rFonts w:ascii="仿宋_GB2312" w:hAnsi="仿宋_GB2312" w:eastAsia="仿宋_GB2312" w:cs="仿宋_GB2312"/>
          <w:color w:val="000000"/>
          <w:sz w:val="31"/>
          <w:szCs w:val="31"/>
        </w:rPr>
      </w:pPr>
      <w:r>
        <w:rPr>
          <w:rFonts w:ascii="仿宋_GB2312" w:hAnsi="仿宋_GB2312" w:eastAsia="仿宋_GB2312" w:cs="仿宋_GB2312"/>
          <w:color w:val="000000"/>
          <w:sz w:val="31"/>
          <w:szCs w:val="31"/>
        </w:rPr>
        <w:t>为进一步加强集中隔离医学观察场所疫情防控，确保疫情防控措施落实到位，依据</w:t>
      </w:r>
      <w:r>
        <w:rPr>
          <w:rFonts w:hint="eastAsia" w:ascii="Times New Roman" w:hAnsi="Times New Roman" w:eastAsia="仿宋"/>
          <w:sz w:val="32"/>
          <w:szCs w:val="32"/>
        </w:rPr>
        <w:t>市委统筹疫情防控和经济运行工作领导小组（指挥部）</w:t>
      </w:r>
      <w:r>
        <w:rPr>
          <w:rFonts w:ascii="仿宋_GB2312" w:hAnsi="仿宋_GB2312" w:eastAsia="仿宋_GB2312" w:cs="仿宋_GB2312"/>
          <w:color w:val="000000"/>
          <w:sz w:val="31"/>
          <w:szCs w:val="31"/>
        </w:rPr>
        <w:t>《关于印发</w:t>
      </w:r>
      <w:r>
        <w:rPr>
          <w:rFonts w:ascii="宋体" w:hAnsi="宋体" w:cs="宋体"/>
          <w:color w:val="000000"/>
          <w:sz w:val="31"/>
          <w:szCs w:val="31"/>
        </w:rPr>
        <w:t>&lt;</w:t>
      </w:r>
      <w:r>
        <w:rPr>
          <w:rFonts w:ascii="仿宋_GB2312" w:hAnsi="仿宋_GB2312" w:eastAsia="仿宋_GB2312" w:cs="仿宋_GB2312"/>
          <w:color w:val="000000"/>
          <w:sz w:val="31"/>
          <w:szCs w:val="31"/>
        </w:rPr>
        <w:t>全面做好新冠肺炎疫情常态化防控工作方案（第七版）</w:t>
      </w:r>
      <w:r>
        <w:rPr>
          <w:rFonts w:ascii="宋体" w:hAnsi="宋体" w:cs="宋体"/>
          <w:color w:val="000000"/>
          <w:sz w:val="31"/>
          <w:szCs w:val="31"/>
        </w:rPr>
        <w:t>&gt;</w:t>
      </w:r>
      <w:r>
        <w:rPr>
          <w:rFonts w:ascii="仿宋_GB2312" w:hAnsi="仿宋_GB2312" w:eastAsia="仿宋_GB2312" w:cs="仿宋_GB2312"/>
          <w:color w:val="000000"/>
          <w:sz w:val="31"/>
          <w:szCs w:val="31"/>
        </w:rPr>
        <w:t>的通知》（鲁指发〔</w:t>
      </w:r>
      <w:r>
        <w:rPr>
          <w:rFonts w:ascii="宋体" w:hAnsi="宋体" w:cs="宋体"/>
          <w:color w:val="000000"/>
          <w:sz w:val="31"/>
          <w:szCs w:val="31"/>
        </w:rPr>
        <w:t>2021</w:t>
      </w:r>
      <w:r>
        <w:rPr>
          <w:rFonts w:ascii="仿宋_GB2312" w:hAnsi="仿宋_GB2312" w:eastAsia="仿宋_GB2312" w:cs="仿宋_GB2312"/>
          <w:color w:val="000000"/>
          <w:sz w:val="31"/>
          <w:szCs w:val="31"/>
        </w:rPr>
        <w:t>〕</w:t>
      </w:r>
      <w:r>
        <w:rPr>
          <w:rFonts w:ascii="宋体" w:hAnsi="宋体" w:cs="宋体"/>
          <w:color w:val="000000"/>
          <w:sz w:val="31"/>
          <w:szCs w:val="31"/>
        </w:rPr>
        <w:t>11</w:t>
      </w:r>
      <w:r>
        <w:rPr>
          <w:rFonts w:ascii="仿宋_GB2312" w:hAnsi="仿宋_GB2312" w:eastAsia="仿宋_GB2312" w:cs="仿宋_GB2312"/>
          <w:color w:val="000000"/>
          <w:sz w:val="31"/>
          <w:szCs w:val="31"/>
        </w:rPr>
        <w:t>号）等文件要求</w:t>
      </w:r>
      <w:r>
        <w:rPr>
          <w:rFonts w:hint="eastAsia" w:ascii="仿宋_GB2312" w:hAnsi="仿宋_GB2312" w:eastAsia="仿宋_GB2312" w:cs="仿宋_GB2312"/>
          <w:color w:val="000000"/>
          <w:sz w:val="31"/>
          <w:szCs w:val="31"/>
        </w:rPr>
        <w:t>，</w:t>
      </w:r>
      <w:r>
        <w:rPr>
          <w:rFonts w:ascii="仿宋_GB2312" w:hAnsi="仿宋_GB2312" w:eastAsia="仿宋_GB2312" w:cs="仿宋_GB2312"/>
          <w:color w:val="000000"/>
          <w:sz w:val="31"/>
          <w:szCs w:val="31"/>
        </w:rPr>
        <w:t>坚持“预防为主、防治结合、依法科学、分级分类”的原则，不断巩固疫情防控成果，切实维护人民群众生命安全和身体健康。</w:t>
      </w:r>
    </w:p>
    <w:p>
      <w:pPr>
        <w:pStyle w:val="60"/>
        <w:widowControl w:val="0"/>
        <w:spacing w:line="580" w:lineRule="exact"/>
        <w:ind w:firstLine="640" w:firstLineChars="200"/>
        <w:outlineLvl w:val="1"/>
        <w:rPr>
          <w:rFonts w:ascii="Times New Roman" w:hAnsi="Times New Roman" w:eastAsia="仿宋"/>
          <w:sz w:val="32"/>
          <w:szCs w:val="32"/>
        </w:rPr>
      </w:pPr>
      <w:bookmarkStart w:id="40" w:name="_Toc31498"/>
      <w:bookmarkStart w:id="41" w:name="_Toc4457"/>
      <w:bookmarkStart w:id="42" w:name="_Toc17523"/>
      <w:bookmarkStart w:id="43" w:name="_Toc25754"/>
      <w:r>
        <w:rPr>
          <w:rFonts w:ascii="Times New Roman" w:hAnsi="Times New Roman" w:eastAsia="楷体"/>
          <w:sz w:val="32"/>
          <w:szCs w:val="32"/>
        </w:rPr>
        <w:t>（</w:t>
      </w:r>
      <w:r>
        <w:rPr>
          <w:rFonts w:hint="eastAsia" w:ascii="Times New Roman" w:hAnsi="Times New Roman" w:eastAsia="楷体"/>
          <w:sz w:val="32"/>
          <w:szCs w:val="32"/>
        </w:rPr>
        <w:t>二</w:t>
      </w:r>
      <w:r>
        <w:rPr>
          <w:rFonts w:ascii="Times New Roman" w:hAnsi="Times New Roman" w:eastAsia="楷体"/>
          <w:sz w:val="32"/>
          <w:szCs w:val="32"/>
        </w:rPr>
        <w:t>）项目资金投入和使用</w:t>
      </w:r>
      <w:bookmarkEnd w:id="40"/>
      <w:bookmarkEnd w:id="41"/>
      <w:bookmarkEnd w:id="42"/>
      <w:bookmarkEnd w:id="43"/>
    </w:p>
    <w:p>
      <w:pPr>
        <w:pStyle w:val="60"/>
        <w:widowControl w:val="0"/>
        <w:wordWrap w:val="0"/>
        <w:overflowPunct/>
        <w:topLinePunct/>
        <w:autoSpaceDE/>
        <w:autoSpaceDN/>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2021年度枣庄高新区</w:t>
      </w:r>
      <w:r>
        <w:rPr>
          <w:rFonts w:ascii="Times New Roman" w:hAnsi="Times New Roman" w:eastAsia="仿宋"/>
          <w:sz w:val="32"/>
          <w:szCs w:val="32"/>
        </w:rPr>
        <w:t>国家健康城市建设及国家卫生城市复审（含疫情防控）（以下简称为“项目”）预算资金</w:t>
      </w:r>
      <w:r>
        <w:rPr>
          <w:rFonts w:hint="eastAsia" w:ascii="Times New Roman" w:hAnsi="Times New Roman" w:eastAsia="仿宋"/>
          <w:sz w:val="32"/>
          <w:szCs w:val="32"/>
        </w:rPr>
        <w:t>580</w:t>
      </w:r>
      <w:r>
        <w:rPr>
          <w:rFonts w:ascii="Times New Roman" w:hAnsi="Times New Roman" w:eastAsia="仿宋"/>
          <w:sz w:val="32"/>
          <w:szCs w:val="32"/>
        </w:rPr>
        <w:t>.00万元，</w:t>
      </w:r>
      <w:r>
        <w:rPr>
          <w:rFonts w:hint="eastAsia" w:ascii="Times New Roman" w:hAnsi="Times New Roman" w:eastAsia="仿宋"/>
          <w:sz w:val="32"/>
          <w:szCs w:val="32"/>
          <w:lang w:val="en-US" w:eastAsia="zh-CN"/>
        </w:rPr>
        <w:t>区</w:t>
      </w:r>
      <w:r>
        <w:rPr>
          <w:rFonts w:ascii="Times New Roman" w:hAnsi="Times New Roman" w:eastAsia="仿宋"/>
          <w:sz w:val="32"/>
          <w:szCs w:val="32"/>
        </w:rPr>
        <w:t>级财政共投入资金</w:t>
      </w:r>
      <w:r>
        <w:rPr>
          <w:rFonts w:hint="eastAsia" w:ascii="Times New Roman" w:hAnsi="Times New Roman" w:eastAsia="仿宋"/>
          <w:sz w:val="32"/>
          <w:szCs w:val="32"/>
        </w:rPr>
        <w:t>580</w:t>
      </w:r>
      <w:r>
        <w:rPr>
          <w:rFonts w:ascii="Times New Roman" w:hAnsi="Times New Roman" w:eastAsia="仿宋"/>
          <w:sz w:val="32"/>
          <w:szCs w:val="32"/>
        </w:rPr>
        <w:t>.00万元，已全部到账</w:t>
      </w:r>
      <w:r>
        <w:rPr>
          <w:rFonts w:hint="eastAsia" w:ascii="Times New Roman" w:hAnsi="Times New Roman" w:eastAsia="仿宋"/>
          <w:sz w:val="32"/>
          <w:szCs w:val="32"/>
        </w:rPr>
        <w:t>，</w:t>
      </w:r>
      <w:r>
        <w:rPr>
          <w:rFonts w:ascii="Times New Roman" w:hAnsi="Times New Roman" w:eastAsia="仿宋"/>
          <w:sz w:val="32"/>
          <w:szCs w:val="32"/>
        </w:rPr>
        <w:t>用于</w:t>
      </w:r>
      <w:r>
        <w:rPr>
          <w:rFonts w:hint="eastAsia" w:ascii="Times New Roman" w:hAnsi="Times New Roman" w:eastAsia="仿宋"/>
          <w:sz w:val="32"/>
          <w:szCs w:val="32"/>
        </w:rPr>
        <w:t>国家健康城市建设及国家卫生城市复审（含疫情防控）</w:t>
      </w:r>
      <w:r>
        <w:rPr>
          <w:rFonts w:ascii="Times New Roman" w:hAnsi="Times New Roman" w:eastAsia="仿宋"/>
          <w:sz w:val="32"/>
          <w:szCs w:val="32"/>
        </w:rPr>
        <w:t>专项经费，</w:t>
      </w:r>
      <w:r>
        <w:rPr>
          <w:rFonts w:hint="eastAsia" w:ascii="Times New Roman" w:hAnsi="Times New Roman" w:eastAsia="仿宋"/>
          <w:sz w:val="32"/>
          <w:szCs w:val="32"/>
        </w:rPr>
        <w:t>项目</w:t>
      </w:r>
      <w:bookmarkEnd w:id="39"/>
      <w:r>
        <w:rPr>
          <w:rFonts w:hint="eastAsia" w:ascii="Times New Roman" w:hAnsi="Times New Roman" w:eastAsia="仿宋"/>
          <w:sz w:val="32"/>
          <w:szCs w:val="32"/>
        </w:rPr>
        <w:t>预算资金执行率，详见下表：</w:t>
      </w:r>
    </w:p>
    <w:p>
      <w:pPr>
        <w:pStyle w:val="60"/>
        <w:widowControl w:val="0"/>
        <w:spacing w:line="580" w:lineRule="exact"/>
        <w:jc w:val="center"/>
        <w:rPr>
          <w:rFonts w:ascii="黑体" w:hAnsi="黑体" w:eastAsia="黑体" w:cs="黑体"/>
          <w:sz w:val="28"/>
          <w:szCs w:val="28"/>
        </w:rPr>
      </w:pPr>
      <w:r>
        <w:rPr>
          <w:rFonts w:hint="eastAsia" w:ascii="黑体" w:hAnsi="黑体" w:eastAsia="黑体" w:cs="黑体"/>
          <w:sz w:val="28"/>
          <w:szCs w:val="28"/>
        </w:rPr>
        <w:t>表1 项目单位资金执行率明细表</w:t>
      </w:r>
    </w:p>
    <w:p>
      <w:pPr>
        <w:pStyle w:val="60"/>
        <w:widowControl w:val="0"/>
        <w:spacing w:line="580" w:lineRule="exact"/>
        <w:ind w:firstLine="560" w:firstLineChars="200"/>
        <w:jc w:val="right"/>
        <w:rPr>
          <w:rFonts w:ascii="黑体" w:hAnsi="黑体" w:eastAsia="黑体" w:cs="黑体"/>
          <w:sz w:val="28"/>
          <w:szCs w:val="28"/>
        </w:rPr>
      </w:pPr>
      <w:r>
        <w:rPr>
          <w:rFonts w:hint="eastAsia" w:ascii="黑体" w:hAnsi="黑体" w:eastAsia="黑体" w:cs="黑体"/>
          <w:sz w:val="28"/>
          <w:szCs w:val="28"/>
        </w:rPr>
        <w:t>单位：万元</w:t>
      </w:r>
    </w:p>
    <w:tbl>
      <w:tblPr>
        <w:tblStyle w:val="40"/>
        <w:tblpPr w:leftFromText="180" w:rightFromText="180" w:vertAnchor="text" w:tblpXSpec="center"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1319"/>
        <w:gridCol w:w="1319"/>
        <w:gridCol w:w="1843"/>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pct"/>
            <w:shd w:val="clear" w:color="auto" w:fill="BEBEBE" w:themeFill="background1" w:themeFillShade="BF"/>
            <w:vAlign w:val="center"/>
          </w:tcPr>
          <w:p>
            <w:pPr>
              <w:widowControl/>
              <w:spacing w:line="580" w:lineRule="exact"/>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项目单位</w:t>
            </w:r>
          </w:p>
        </w:tc>
        <w:tc>
          <w:tcPr>
            <w:tcW w:w="737" w:type="pct"/>
            <w:shd w:val="clear" w:color="auto" w:fill="BEBEBE" w:themeFill="background1" w:themeFillShade="BF"/>
            <w:vAlign w:val="center"/>
          </w:tcPr>
          <w:p>
            <w:pPr>
              <w:widowControl/>
              <w:spacing w:line="580" w:lineRule="exact"/>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预算资金</w:t>
            </w:r>
          </w:p>
        </w:tc>
        <w:tc>
          <w:tcPr>
            <w:tcW w:w="737" w:type="pct"/>
            <w:shd w:val="clear" w:color="auto" w:fill="BEBEBE" w:themeFill="background1" w:themeFillShade="BF"/>
            <w:vAlign w:val="center"/>
          </w:tcPr>
          <w:p>
            <w:pPr>
              <w:widowControl/>
              <w:spacing w:line="580" w:lineRule="exact"/>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到位资金</w:t>
            </w:r>
          </w:p>
        </w:tc>
        <w:tc>
          <w:tcPr>
            <w:tcW w:w="1030" w:type="pct"/>
            <w:shd w:val="clear" w:color="auto" w:fill="BEBEBE" w:themeFill="background1" w:themeFillShade="BF"/>
            <w:vAlign w:val="center"/>
          </w:tcPr>
          <w:p>
            <w:pPr>
              <w:widowControl/>
              <w:spacing w:line="580" w:lineRule="exact"/>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实际支出资金</w:t>
            </w:r>
          </w:p>
        </w:tc>
        <w:tc>
          <w:tcPr>
            <w:tcW w:w="883" w:type="pct"/>
            <w:shd w:val="clear" w:color="auto" w:fill="BEBEBE" w:themeFill="background1" w:themeFillShade="BF"/>
            <w:vAlign w:val="center"/>
          </w:tcPr>
          <w:p>
            <w:pPr>
              <w:widowControl/>
              <w:spacing w:line="580" w:lineRule="exact"/>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资金执行率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pct"/>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szCs w:val="21"/>
                <w:lang w:bidi="ar"/>
              </w:rPr>
              <w:t>社会事务综合服务中心</w:t>
            </w:r>
          </w:p>
        </w:tc>
        <w:tc>
          <w:tcPr>
            <w:tcW w:w="737" w:type="pct"/>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200.00</w:t>
            </w:r>
          </w:p>
        </w:tc>
        <w:tc>
          <w:tcPr>
            <w:tcW w:w="1319" w:type="dxa"/>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200.00</w:t>
            </w:r>
          </w:p>
        </w:tc>
        <w:tc>
          <w:tcPr>
            <w:tcW w:w="1030" w:type="pct"/>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184.03</w:t>
            </w:r>
          </w:p>
        </w:tc>
        <w:tc>
          <w:tcPr>
            <w:tcW w:w="1580" w:type="dxa"/>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92.02%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pct"/>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兴仁街道办事处</w:t>
            </w:r>
          </w:p>
        </w:tc>
        <w:tc>
          <w:tcPr>
            <w:tcW w:w="737" w:type="pct"/>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160.00</w:t>
            </w:r>
          </w:p>
        </w:tc>
        <w:tc>
          <w:tcPr>
            <w:tcW w:w="1319" w:type="dxa"/>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160.00</w:t>
            </w:r>
          </w:p>
        </w:tc>
        <w:tc>
          <w:tcPr>
            <w:tcW w:w="1030" w:type="pct"/>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201.84</w:t>
            </w:r>
          </w:p>
        </w:tc>
        <w:tc>
          <w:tcPr>
            <w:tcW w:w="1580" w:type="dxa"/>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126.15%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pct"/>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兴城街道办事处</w:t>
            </w:r>
          </w:p>
        </w:tc>
        <w:tc>
          <w:tcPr>
            <w:tcW w:w="737" w:type="pct"/>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110.00</w:t>
            </w:r>
          </w:p>
        </w:tc>
        <w:tc>
          <w:tcPr>
            <w:tcW w:w="1319" w:type="dxa"/>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110.00</w:t>
            </w:r>
          </w:p>
        </w:tc>
        <w:tc>
          <w:tcPr>
            <w:tcW w:w="1030" w:type="pct"/>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142.10</w:t>
            </w:r>
          </w:p>
        </w:tc>
        <w:tc>
          <w:tcPr>
            <w:tcW w:w="1580" w:type="dxa"/>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129.18%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11" w:type="pct"/>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张范街道办事处</w:t>
            </w:r>
          </w:p>
        </w:tc>
        <w:tc>
          <w:tcPr>
            <w:tcW w:w="737" w:type="pct"/>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110.00</w:t>
            </w:r>
          </w:p>
        </w:tc>
        <w:tc>
          <w:tcPr>
            <w:tcW w:w="1319" w:type="dxa"/>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110.00</w:t>
            </w:r>
          </w:p>
        </w:tc>
        <w:tc>
          <w:tcPr>
            <w:tcW w:w="1030" w:type="pct"/>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157.53</w:t>
            </w:r>
          </w:p>
        </w:tc>
        <w:tc>
          <w:tcPr>
            <w:tcW w:w="1580" w:type="dxa"/>
            <w:vAlign w:val="center"/>
          </w:tcPr>
          <w:p>
            <w:pPr>
              <w:widowControl/>
              <w:spacing w:line="5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143.21%</w:t>
            </w:r>
          </w:p>
        </w:tc>
      </w:tr>
    </w:tbl>
    <w:p>
      <w:pPr>
        <w:pStyle w:val="60"/>
        <w:widowControl w:val="0"/>
        <w:spacing w:line="580" w:lineRule="exact"/>
        <w:ind w:firstLine="640" w:firstLineChars="200"/>
        <w:jc w:val="center"/>
        <w:rPr>
          <w:rFonts w:ascii="Times New Roman" w:hAnsi="Times New Roman" w:eastAsia="仿宋"/>
          <w:sz w:val="32"/>
          <w:szCs w:val="32"/>
        </w:rPr>
      </w:pPr>
    </w:p>
    <w:p>
      <w:pPr>
        <w:pStyle w:val="60"/>
        <w:numPr>
          <w:ilvl w:val="255"/>
          <w:numId w:val="0"/>
        </w:numPr>
        <w:spacing w:line="580" w:lineRule="exact"/>
        <w:ind w:firstLine="640" w:firstLineChars="200"/>
        <w:jc w:val="left"/>
        <w:outlineLvl w:val="1"/>
        <w:rPr>
          <w:rFonts w:ascii="Times New Roman" w:hAnsi="Times New Roman" w:eastAsia="楷体"/>
          <w:sz w:val="32"/>
          <w:szCs w:val="32"/>
        </w:rPr>
      </w:pPr>
      <w:bookmarkStart w:id="44" w:name="_Toc10708"/>
      <w:bookmarkStart w:id="45" w:name="_Toc6404"/>
      <w:bookmarkStart w:id="46" w:name="_Toc5557"/>
      <w:bookmarkStart w:id="47" w:name="_Toc20308"/>
      <w:bookmarkStart w:id="48" w:name="_Toc10179"/>
      <w:r>
        <w:rPr>
          <w:rFonts w:hint="eastAsia" w:ascii="Times New Roman" w:hAnsi="Times New Roman" w:eastAsia="楷体"/>
          <w:sz w:val="32"/>
          <w:szCs w:val="32"/>
        </w:rPr>
        <w:t>（三）项目组织管理</w:t>
      </w:r>
      <w:bookmarkEnd w:id="44"/>
      <w:bookmarkEnd w:id="45"/>
    </w:p>
    <w:p>
      <w:pPr>
        <w:pStyle w:val="60"/>
        <w:numPr>
          <w:ilvl w:val="255"/>
          <w:numId w:val="0"/>
        </w:numPr>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项目由枣庄高新区财政局负责牵头，社会事务服务中心和兴仁街道办事处、兴城街道办事处、张范街道办事处统一组织实施。</w:t>
      </w:r>
    </w:p>
    <w:p>
      <w:pPr>
        <w:pStyle w:val="60"/>
        <w:numPr>
          <w:ilvl w:val="255"/>
          <w:numId w:val="0"/>
        </w:numPr>
        <w:spacing w:line="58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rPr>
        <w:t>高新区社会事务服务中心主要负责国家卫生城市建设以及高新区部分疫情防控内容，街道办事处主要负责街道各个社区疫情防控相关内容</w:t>
      </w:r>
      <w:r>
        <w:rPr>
          <w:rFonts w:hint="eastAsia" w:ascii="Times New Roman" w:hAnsi="Times New Roman" w:eastAsia="仿宋"/>
          <w:sz w:val="32"/>
          <w:szCs w:val="32"/>
          <w:lang w:eastAsia="zh-CN"/>
        </w:rPr>
        <w:t>。</w:t>
      </w:r>
      <w:r>
        <w:rPr>
          <w:rFonts w:hint="eastAsia" w:ascii="Times New Roman" w:hAnsi="Times New Roman" w:eastAsia="仿宋"/>
          <w:sz w:val="32"/>
          <w:szCs w:val="32"/>
        </w:rPr>
        <w:t>项目</w:t>
      </w:r>
      <w:r>
        <w:rPr>
          <w:rFonts w:hint="eastAsia" w:ascii="仿宋_GB2312" w:eastAsia="仿宋_GB2312"/>
          <w:sz w:val="32"/>
          <w:szCs w:val="32"/>
        </w:rPr>
        <w:t>实行分级经办，由市级、区级统一管理，体现以分散性和集中性相结合等为主要特点的经办组织架构。</w:t>
      </w:r>
    </w:p>
    <w:p>
      <w:pPr>
        <w:pStyle w:val="60"/>
        <w:spacing w:line="580" w:lineRule="exact"/>
        <w:ind w:firstLine="640" w:firstLineChars="200"/>
        <w:jc w:val="left"/>
        <w:outlineLvl w:val="1"/>
        <w:rPr>
          <w:rFonts w:ascii="Times New Roman" w:hAnsi="Times New Roman" w:eastAsia="楷体"/>
          <w:sz w:val="32"/>
          <w:szCs w:val="32"/>
        </w:rPr>
      </w:pPr>
      <w:bookmarkStart w:id="49" w:name="_Toc28189"/>
      <w:bookmarkStart w:id="50" w:name="_Toc8839"/>
      <w:r>
        <w:rPr>
          <w:rFonts w:ascii="Times New Roman" w:hAnsi="Times New Roman" w:eastAsia="楷体"/>
          <w:sz w:val="32"/>
          <w:szCs w:val="32"/>
        </w:rPr>
        <w:t>（</w:t>
      </w:r>
      <w:r>
        <w:rPr>
          <w:rFonts w:hint="eastAsia" w:ascii="Times New Roman" w:hAnsi="Times New Roman" w:eastAsia="楷体"/>
          <w:sz w:val="32"/>
          <w:szCs w:val="32"/>
        </w:rPr>
        <w:t>四</w:t>
      </w:r>
      <w:r>
        <w:rPr>
          <w:rFonts w:ascii="Times New Roman" w:hAnsi="Times New Roman" w:eastAsia="楷体"/>
          <w:sz w:val="32"/>
          <w:szCs w:val="32"/>
        </w:rPr>
        <w:t>）项目计划实施内容</w:t>
      </w:r>
      <w:bookmarkEnd w:id="46"/>
      <w:bookmarkEnd w:id="47"/>
      <w:bookmarkEnd w:id="48"/>
      <w:bookmarkEnd w:id="49"/>
      <w:bookmarkEnd w:id="50"/>
    </w:p>
    <w:p>
      <w:pPr>
        <w:pStyle w:val="60"/>
        <w:widowControl w:val="0"/>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项目</w:t>
      </w:r>
      <w:r>
        <w:rPr>
          <w:rFonts w:hint="eastAsia" w:ascii="Times New Roman" w:hAnsi="Times New Roman" w:eastAsia="仿宋"/>
          <w:sz w:val="32"/>
          <w:szCs w:val="32"/>
        </w:rPr>
        <w:t>实施内容整体分为两个大的业务板块，一是国家健康城市建设及国家卫生城市复审，二是疫情防控工作。</w:t>
      </w:r>
      <w:bookmarkStart w:id="51" w:name="_Toc18777"/>
      <w:bookmarkStart w:id="52" w:name="_Toc16194"/>
      <w:bookmarkStart w:id="53" w:name="_Toc6403"/>
      <w:bookmarkStart w:id="54" w:name="_Toc6515"/>
      <w:bookmarkStart w:id="55" w:name="_Toc27338"/>
      <w:bookmarkStart w:id="56" w:name="_Toc22386"/>
      <w:bookmarkStart w:id="57" w:name="_Toc17039"/>
      <w:bookmarkStart w:id="58" w:name="_Toc14801"/>
      <w:bookmarkStart w:id="59" w:name="_Toc3681"/>
      <w:bookmarkStart w:id="60" w:name="_Toc842"/>
      <w:bookmarkStart w:id="61" w:name="_Toc21236"/>
      <w:r>
        <w:rPr>
          <w:rFonts w:hint="eastAsia" w:ascii="Times New Roman" w:hAnsi="Times New Roman" w:eastAsia="仿宋"/>
          <w:sz w:val="32"/>
          <w:szCs w:val="32"/>
        </w:rPr>
        <w:t>国家健康城市建设及国家卫生城市复审实施内容主要包括全面清理农村卫生死角，严格按照枣庄市爱委会《关于在全市开展冬春城乡统一灭鼠活动的通知》（枣爱卫字</w:t>
      </w:r>
      <w:r>
        <w:rPr>
          <w:rFonts w:hint="eastAsia" w:ascii="仿宋_GB2312" w:hAnsi="仿宋_GB2312" w:eastAsia="仿宋_GB2312" w:cs="仿宋_GB2312"/>
          <w:sz w:val="32"/>
          <w:szCs w:val="32"/>
        </w:rPr>
        <w:t>〔</w:t>
      </w:r>
      <w:r>
        <w:rPr>
          <w:rFonts w:hint="eastAsia" w:ascii="Times New Roman" w:hAnsi="Times New Roman" w:eastAsia="仿宋"/>
          <w:sz w:val="32"/>
          <w:szCs w:val="32"/>
        </w:rPr>
        <w:t>2020</w:t>
      </w:r>
      <w:r>
        <w:rPr>
          <w:rFonts w:hint="eastAsia" w:ascii="仿宋_GB2312" w:hAnsi="仿宋_GB2312" w:eastAsia="仿宋_GB2312" w:cs="仿宋_GB2312"/>
          <w:sz w:val="32"/>
          <w:szCs w:val="32"/>
        </w:rPr>
        <w:t>〕</w:t>
      </w:r>
      <w:r>
        <w:rPr>
          <w:rFonts w:hint="eastAsia" w:ascii="Times New Roman" w:hAnsi="Times New Roman" w:eastAsia="仿宋"/>
          <w:sz w:val="32"/>
          <w:szCs w:val="32"/>
        </w:rPr>
        <w:t>11号）要求，于2020年12月-2021年3月在枣庄高新区开展城乡冬春季集中灭鼠。提高城乡居民健康水平；疫情防控工作主要实施内容为：2021年度隔离酒店改造、租赁、防疫物资购买等相关内容（根据实际疫情发生情况以及相关疫情防控政策采购相关物资以及准备相关隔离酒店）。</w:t>
      </w:r>
    </w:p>
    <w:p>
      <w:pPr>
        <w:pStyle w:val="60"/>
        <w:spacing w:line="580" w:lineRule="exact"/>
        <w:ind w:firstLine="640" w:firstLineChars="200"/>
        <w:jc w:val="left"/>
        <w:outlineLvl w:val="0"/>
        <w:rPr>
          <w:rFonts w:ascii="Times New Roman" w:hAnsi="Times New Roman" w:eastAsia="黑体"/>
          <w:sz w:val="32"/>
          <w:szCs w:val="32"/>
        </w:rPr>
      </w:pPr>
      <w:bookmarkStart w:id="62" w:name="_Toc18387"/>
      <w:bookmarkStart w:id="63" w:name="_Toc28649"/>
      <w:r>
        <w:rPr>
          <w:rFonts w:ascii="Times New Roman" w:hAnsi="Times New Roman" w:eastAsia="黑体"/>
          <w:sz w:val="32"/>
          <w:szCs w:val="32"/>
        </w:rPr>
        <w:t>二、项目绩效目标</w:t>
      </w:r>
      <w:bookmarkEnd w:id="51"/>
      <w:bookmarkEnd w:id="52"/>
      <w:bookmarkEnd w:id="53"/>
      <w:bookmarkEnd w:id="54"/>
      <w:bookmarkEnd w:id="55"/>
      <w:bookmarkEnd w:id="56"/>
      <w:bookmarkEnd w:id="57"/>
      <w:bookmarkEnd w:id="58"/>
      <w:bookmarkEnd w:id="59"/>
      <w:bookmarkEnd w:id="60"/>
      <w:bookmarkEnd w:id="61"/>
      <w:bookmarkEnd w:id="62"/>
      <w:bookmarkEnd w:id="63"/>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kern w:val="0"/>
          <w:sz w:val="32"/>
          <w:szCs w:val="32"/>
        </w:rPr>
        <w:t>项目年度总体绩效目标为：全力迎接2021年枣庄市国家卫生城市复审，建设健康城市，着力改善人居环境，有效防止传染病和慢性病，助力疫情防控常态化，提高群众健康素养和全民健康水平。</w:t>
      </w:r>
    </w:p>
    <w:p>
      <w:pPr>
        <w:pStyle w:val="60"/>
        <w:spacing w:line="580" w:lineRule="exact"/>
        <w:ind w:firstLine="640" w:firstLineChars="200"/>
        <w:outlineLvl w:val="0"/>
        <w:rPr>
          <w:rFonts w:ascii="Times New Roman" w:hAnsi="Times New Roman" w:eastAsia="仿宋_GB2312"/>
          <w:sz w:val="32"/>
          <w:szCs w:val="32"/>
        </w:rPr>
      </w:pPr>
      <w:bookmarkStart w:id="64" w:name="_Toc5695"/>
      <w:bookmarkStart w:id="65" w:name="_Toc16500"/>
      <w:bookmarkStart w:id="66" w:name="_Toc29655"/>
      <w:bookmarkStart w:id="67" w:name="_Toc18182"/>
      <w:bookmarkStart w:id="68" w:name="_Toc3903"/>
      <w:bookmarkStart w:id="69" w:name="_Toc29696"/>
      <w:bookmarkStart w:id="70" w:name="_Toc6508"/>
      <w:bookmarkStart w:id="71" w:name="_Toc23867"/>
      <w:bookmarkStart w:id="72" w:name="_Toc5908"/>
      <w:bookmarkStart w:id="73" w:name="_Toc23157"/>
      <w:bookmarkStart w:id="74" w:name="_Toc8879"/>
      <w:bookmarkStart w:id="75" w:name="_Toc27687"/>
      <w:bookmarkStart w:id="76" w:name="_Toc28531"/>
      <w:r>
        <w:rPr>
          <w:rFonts w:hint="eastAsia" w:ascii="Times New Roman" w:hAnsi="Times New Roman" w:eastAsia="黑体"/>
          <w:sz w:val="32"/>
          <w:szCs w:val="32"/>
        </w:rPr>
        <w:t>三</w:t>
      </w:r>
      <w:r>
        <w:rPr>
          <w:rFonts w:ascii="Times New Roman" w:hAnsi="Times New Roman" w:eastAsia="黑体"/>
          <w:sz w:val="32"/>
          <w:szCs w:val="32"/>
        </w:rPr>
        <w:t>、绩效评价工作开展情况</w:t>
      </w:r>
      <w:bookmarkEnd w:id="64"/>
      <w:bookmarkEnd w:id="65"/>
      <w:bookmarkEnd w:id="66"/>
      <w:bookmarkEnd w:id="67"/>
      <w:bookmarkEnd w:id="68"/>
      <w:bookmarkEnd w:id="69"/>
      <w:bookmarkEnd w:id="70"/>
      <w:bookmarkEnd w:id="71"/>
      <w:bookmarkEnd w:id="72"/>
      <w:bookmarkEnd w:id="73"/>
      <w:bookmarkEnd w:id="74"/>
      <w:bookmarkEnd w:id="75"/>
      <w:bookmarkEnd w:id="76"/>
    </w:p>
    <w:p>
      <w:pPr>
        <w:tabs>
          <w:tab w:val="left" w:pos="898"/>
        </w:tabs>
        <w:spacing w:line="58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按照科学规范、绩效相关、政策相符、依据充分、独立评价等原则，根据中共中央国务院《关于全面实施预算绩效管理的意见》（中发〔2018〕34号）</w:t>
      </w:r>
      <w:r>
        <w:rPr>
          <w:rFonts w:hint="eastAsia" w:ascii="Times New Roman" w:hAnsi="Times New Roman" w:eastAsia="仿宋"/>
          <w:kern w:val="0"/>
          <w:sz w:val="32"/>
          <w:szCs w:val="32"/>
        </w:rPr>
        <w:t>、</w:t>
      </w:r>
      <w:r>
        <w:rPr>
          <w:rFonts w:ascii="Times New Roman" w:hAnsi="Times New Roman" w:eastAsia="仿宋"/>
          <w:kern w:val="0"/>
          <w:sz w:val="32"/>
          <w:szCs w:val="32"/>
        </w:rPr>
        <w:t>山东省财政厅《关于印发&lt;山东省省级项目支出绩效单位自评工作规程&gt;和&lt;山东省省级项目支出绩效财政评价和部门评价工作规程&gt;的通知》（鲁财绩〔2020〕4号）等相关文件的规定，</w:t>
      </w:r>
      <w:r>
        <w:rPr>
          <w:rFonts w:hint="eastAsia" w:ascii="Times New Roman" w:hAnsi="Times New Roman" w:eastAsia="仿宋"/>
          <w:kern w:val="0"/>
          <w:sz w:val="32"/>
          <w:szCs w:val="32"/>
          <w:lang w:val="en-US" w:eastAsia="zh-CN"/>
        </w:rPr>
        <w:t>在全面审核</w:t>
      </w:r>
      <w:r>
        <w:rPr>
          <w:rFonts w:ascii="Times New Roman" w:hAnsi="Times New Roman" w:eastAsia="仿宋"/>
          <w:kern w:val="0"/>
          <w:sz w:val="32"/>
          <w:szCs w:val="32"/>
        </w:rPr>
        <w:t>项目单位</w:t>
      </w:r>
      <w:r>
        <w:rPr>
          <w:rFonts w:hint="eastAsia" w:ascii="Times New Roman" w:hAnsi="Times New Roman" w:eastAsia="仿宋"/>
          <w:kern w:val="0"/>
          <w:sz w:val="32"/>
          <w:szCs w:val="32"/>
          <w:lang w:val="en-US" w:eastAsia="zh-CN"/>
        </w:rPr>
        <w:t>所</w:t>
      </w:r>
      <w:r>
        <w:rPr>
          <w:rFonts w:ascii="Times New Roman" w:hAnsi="Times New Roman" w:eastAsia="仿宋"/>
          <w:kern w:val="0"/>
          <w:sz w:val="32"/>
          <w:szCs w:val="32"/>
        </w:rPr>
        <w:t>提交材料</w:t>
      </w:r>
      <w:r>
        <w:rPr>
          <w:rFonts w:hint="eastAsia" w:ascii="Times New Roman" w:hAnsi="Times New Roman" w:eastAsia="仿宋"/>
          <w:kern w:val="0"/>
          <w:sz w:val="32"/>
          <w:szCs w:val="32"/>
          <w:lang w:val="en-US" w:eastAsia="zh-CN"/>
        </w:rPr>
        <w:t>的基础上</w:t>
      </w:r>
      <w:r>
        <w:rPr>
          <w:rFonts w:ascii="Times New Roman" w:hAnsi="Times New Roman" w:eastAsia="仿宋"/>
          <w:kern w:val="0"/>
          <w:sz w:val="32"/>
          <w:szCs w:val="32"/>
        </w:rPr>
        <w:t>，评价机构于2022年5月1</w:t>
      </w:r>
      <w:r>
        <w:rPr>
          <w:rFonts w:hint="eastAsia" w:ascii="Times New Roman" w:hAnsi="Times New Roman" w:eastAsia="仿宋"/>
          <w:kern w:val="0"/>
          <w:sz w:val="32"/>
          <w:szCs w:val="32"/>
          <w:lang w:val="en-US" w:eastAsia="zh-CN"/>
        </w:rPr>
        <w:t>0</w:t>
      </w:r>
      <w:r>
        <w:rPr>
          <w:rFonts w:ascii="Times New Roman" w:hAnsi="Times New Roman" w:eastAsia="仿宋"/>
          <w:kern w:val="0"/>
          <w:sz w:val="32"/>
          <w:szCs w:val="32"/>
        </w:rPr>
        <w:t>日至</w:t>
      </w:r>
      <w:r>
        <w:rPr>
          <w:rFonts w:hint="eastAsia" w:ascii="Times New Roman" w:hAnsi="Times New Roman" w:eastAsia="仿宋"/>
          <w:kern w:val="0"/>
          <w:sz w:val="32"/>
          <w:szCs w:val="32"/>
        </w:rPr>
        <w:t>7</w:t>
      </w:r>
      <w:r>
        <w:rPr>
          <w:rFonts w:ascii="Times New Roman" w:hAnsi="Times New Roman" w:eastAsia="仿宋"/>
          <w:kern w:val="0"/>
          <w:sz w:val="32"/>
          <w:szCs w:val="32"/>
        </w:rPr>
        <w:t>月10日开展了本次评价工作。</w:t>
      </w:r>
    </w:p>
    <w:p>
      <w:pPr>
        <w:spacing w:line="580" w:lineRule="exact"/>
        <w:ind w:firstLine="640" w:firstLineChars="200"/>
        <w:rPr>
          <w:rFonts w:ascii="Times New Roman" w:hAnsi="Times New Roman" w:eastAsia="仿宋"/>
          <w:kern w:val="0"/>
          <w:sz w:val="32"/>
          <w:szCs w:val="32"/>
        </w:rPr>
      </w:pPr>
      <w:bookmarkStart w:id="77" w:name="_Toc16314"/>
      <w:bookmarkStart w:id="78" w:name="_Toc29892"/>
      <w:bookmarkStart w:id="79" w:name="_Toc27395"/>
      <w:bookmarkStart w:id="80" w:name="_Toc1650"/>
      <w:bookmarkStart w:id="81" w:name="_Toc7199"/>
      <w:r>
        <w:rPr>
          <w:rFonts w:hint="eastAsia" w:ascii="Times New Roman" w:hAnsi="Times New Roman" w:eastAsia="仿宋"/>
          <w:kern w:val="0"/>
          <w:sz w:val="32"/>
          <w:szCs w:val="32"/>
          <w:lang w:val="en-US" w:eastAsia="zh-CN"/>
        </w:rPr>
        <w:t>本</w:t>
      </w:r>
      <w:r>
        <w:rPr>
          <w:rFonts w:ascii="Times New Roman" w:hAnsi="Times New Roman" w:eastAsia="仿宋"/>
          <w:kern w:val="0"/>
          <w:sz w:val="32"/>
          <w:szCs w:val="32"/>
        </w:rPr>
        <w:t>次绩效评价</w:t>
      </w:r>
      <w:r>
        <w:rPr>
          <w:rFonts w:hint="eastAsia" w:ascii="Times New Roman" w:hAnsi="Times New Roman" w:eastAsia="仿宋"/>
          <w:kern w:val="0"/>
          <w:sz w:val="32"/>
          <w:szCs w:val="32"/>
        </w:rPr>
        <w:t>对象</w:t>
      </w:r>
      <w:r>
        <w:rPr>
          <w:rFonts w:ascii="Times New Roman" w:hAnsi="Times New Roman" w:eastAsia="仿宋"/>
          <w:kern w:val="0"/>
          <w:sz w:val="32"/>
          <w:szCs w:val="32"/>
        </w:rPr>
        <w:t>为</w:t>
      </w:r>
      <w:r>
        <w:rPr>
          <w:rFonts w:hint="eastAsia" w:ascii="Times New Roman" w:hAnsi="Times New Roman" w:eastAsia="仿宋"/>
          <w:sz w:val="32"/>
          <w:szCs w:val="32"/>
        </w:rPr>
        <w:t>2021年度枣庄高新区国家健康城市建设及国家卫生城市复审（含疫情防控）项目</w:t>
      </w:r>
      <w:r>
        <w:rPr>
          <w:rFonts w:ascii="Times New Roman" w:hAnsi="Times New Roman" w:eastAsia="仿宋"/>
          <w:kern w:val="0"/>
          <w:sz w:val="32"/>
          <w:szCs w:val="32"/>
        </w:rPr>
        <w:t>，评价金额为</w:t>
      </w:r>
      <w:r>
        <w:rPr>
          <w:rFonts w:hint="eastAsia" w:ascii="Times New Roman" w:hAnsi="Times New Roman" w:eastAsia="仿宋"/>
          <w:kern w:val="0"/>
          <w:sz w:val="32"/>
          <w:szCs w:val="32"/>
        </w:rPr>
        <w:t>58</w:t>
      </w:r>
      <w:r>
        <w:rPr>
          <w:rFonts w:ascii="Times New Roman" w:hAnsi="Times New Roman" w:eastAsia="仿宋"/>
          <w:kern w:val="0"/>
          <w:sz w:val="32"/>
          <w:szCs w:val="32"/>
        </w:rPr>
        <w:t>0.00万元（全部为区财政拨款）。</w:t>
      </w:r>
      <w:bookmarkEnd w:id="77"/>
      <w:bookmarkEnd w:id="78"/>
      <w:r>
        <w:rPr>
          <w:rFonts w:ascii="Times New Roman" w:hAnsi="Times New Roman" w:eastAsia="仿宋"/>
          <w:kern w:val="0"/>
          <w:sz w:val="32"/>
          <w:szCs w:val="32"/>
        </w:rPr>
        <w:t>通过采取现场评价的方式对该项目的资金管理、项目管理、项目效益等情况进行全面评价，提出改进该项目决策、过程、产出和效益的具体建议，进一步加强项目管理，提高财政资金的使用效益。</w:t>
      </w:r>
      <w:bookmarkEnd w:id="79"/>
      <w:bookmarkEnd w:id="80"/>
      <w:bookmarkEnd w:id="81"/>
    </w:p>
    <w:p>
      <w:pPr>
        <w:pStyle w:val="60"/>
        <w:spacing w:line="580" w:lineRule="exact"/>
        <w:ind w:firstLine="640" w:firstLineChars="200"/>
        <w:rPr>
          <w:rFonts w:ascii="Times New Roman" w:hAnsi="Times New Roman" w:eastAsia="仿宋"/>
          <w:sz w:val="32"/>
          <w:szCs w:val="32"/>
        </w:rPr>
      </w:pPr>
      <w:bookmarkStart w:id="82" w:name="_Toc20198"/>
      <w:bookmarkStart w:id="83" w:name="_Toc28787"/>
      <w:r>
        <w:rPr>
          <w:rFonts w:hint="eastAsia" w:ascii="Times New Roman" w:hAnsi="Times New Roman" w:eastAsia="仿宋"/>
          <w:sz w:val="32"/>
          <w:szCs w:val="32"/>
          <w:lang w:val="en-US" w:eastAsia="zh-CN"/>
        </w:rPr>
        <w:t>本</w:t>
      </w:r>
      <w:r>
        <w:rPr>
          <w:rFonts w:ascii="Times New Roman" w:hAnsi="Times New Roman" w:eastAsia="仿宋"/>
          <w:sz w:val="32"/>
          <w:szCs w:val="32"/>
        </w:rPr>
        <w:t>次绩效评价从项目的决策、过程、产出和效果四个方面进行评价。指标体系由一级至四级指标及分值、指标解释、评价标准3个部分组成。绩效级次分为4个等级：</w:t>
      </w:r>
    </w:p>
    <w:p>
      <w:pPr>
        <w:pStyle w:val="6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综合得分在90分（含90分）以上为“优”；</w:t>
      </w:r>
    </w:p>
    <w:p>
      <w:pPr>
        <w:pStyle w:val="6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综合得分在80～90分（含80分）为“良”；</w:t>
      </w:r>
    </w:p>
    <w:p>
      <w:pPr>
        <w:pStyle w:val="60"/>
        <w:overflowPunct/>
        <w:autoSpaceDE/>
        <w:autoSpaceDN/>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综合得分在60～80分（含60分）为“中”；</w:t>
      </w:r>
    </w:p>
    <w:p>
      <w:pPr>
        <w:pStyle w:val="60"/>
        <w:overflowPunct/>
        <w:autoSpaceDE/>
        <w:autoSpaceDN/>
        <w:spacing w:line="580" w:lineRule="exact"/>
        <w:ind w:firstLine="640" w:firstLineChars="200"/>
        <w:rPr>
          <w:rFonts w:ascii="Times New Roman" w:hAnsi="Times New Roman" w:eastAsia="仿宋"/>
          <w:sz w:val="32"/>
          <w:szCs w:val="32"/>
        </w:rPr>
      </w:pPr>
      <w:bookmarkStart w:id="84" w:name="_Toc23347"/>
      <w:bookmarkStart w:id="85" w:name="_Toc3605"/>
      <w:bookmarkStart w:id="86" w:name="_Toc1249"/>
      <w:r>
        <w:rPr>
          <w:rFonts w:ascii="Times New Roman" w:hAnsi="Times New Roman" w:eastAsia="仿宋"/>
          <w:sz w:val="32"/>
          <w:szCs w:val="32"/>
        </w:rPr>
        <w:t>综合得分在60分以下为“差”。</w:t>
      </w:r>
      <w:bookmarkEnd w:id="84"/>
      <w:bookmarkEnd w:id="85"/>
      <w:bookmarkEnd w:id="86"/>
    </w:p>
    <w:bookmarkEnd w:id="82"/>
    <w:bookmarkEnd w:id="83"/>
    <w:p>
      <w:pPr>
        <w:pStyle w:val="17"/>
        <w:spacing w:line="580" w:lineRule="exact"/>
        <w:ind w:left="0" w:leftChars="0" w:firstLine="640" w:firstLineChars="200"/>
        <w:outlineLvl w:val="0"/>
        <w:rPr>
          <w:rFonts w:ascii="Times New Roman" w:hAnsi="Times New Roman" w:eastAsia="楷体_GB2312"/>
          <w:sz w:val="32"/>
          <w:szCs w:val="32"/>
        </w:rPr>
      </w:pPr>
      <w:bookmarkStart w:id="87" w:name="_Toc13673"/>
      <w:bookmarkStart w:id="88" w:name="_Toc18926"/>
      <w:bookmarkStart w:id="89" w:name="_Toc15399"/>
      <w:bookmarkStart w:id="90" w:name="_Toc2205"/>
      <w:bookmarkStart w:id="91" w:name="_Toc29822"/>
      <w:bookmarkStart w:id="92" w:name="_Toc20769"/>
      <w:bookmarkStart w:id="93" w:name="_Toc13306"/>
      <w:bookmarkStart w:id="94" w:name="_Toc19357"/>
      <w:bookmarkStart w:id="95" w:name="_Toc21792"/>
      <w:bookmarkStart w:id="96" w:name="_Toc444"/>
      <w:bookmarkStart w:id="97" w:name="_Toc3166"/>
      <w:bookmarkStart w:id="98" w:name="_Toc9973"/>
      <w:bookmarkStart w:id="99" w:name="_Toc2420"/>
      <w:r>
        <w:rPr>
          <w:rFonts w:hint="eastAsia" w:ascii="Times New Roman" w:hAnsi="Times New Roman" w:eastAsia="黑体"/>
          <w:sz w:val="32"/>
          <w:szCs w:val="32"/>
        </w:rPr>
        <w:t>四</w:t>
      </w:r>
      <w:r>
        <w:rPr>
          <w:rFonts w:ascii="Times New Roman" w:hAnsi="Times New Roman" w:eastAsia="黑体"/>
          <w:sz w:val="32"/>
          <w:szCs w:val="32"/>
        </w:rPr>
        <w:t>、评价结论</w:t>
      </w:r>
      <w:bookmarkEnd w:id="87"/>
      <w:bookmarkEnd w:id="88"/>
      <w:bookmarkEnd w:id="89"/>
      <w:bookmarkEnd w:id="90"/>
      <w:r>
        <w:rPr>
          <w:rFonts w:ascii="Times New Roman" w:hAnsi="Times New Roman" w:eastAsia="黑体"/>
          <w:sz w:val="32"/>
          <w:szCs w:val="32"/>
        </w:rPr>
        <w:t>和绩效分析</w:t>
      </w:r>
      <w:bookmarkEnd w:id="91"/>
      <w:bookmarkEnd w:id="92"/>
      <w:bookmarkEnd w:id="93"/>
      <w:bookmarkEnd w:id="94"/>
      <w:bookmarkEnd w:id="95"/>
      <w:bookmarkEnd w:id="96"/>
      <w:bookmarkEnd w:id="97"/>
      <w:bookmarkEnd w:id="98"/>
      <w:bookmarkEnd w:id="99"/>
    </w:p>
    <w:p>
      <w:pPr>
        <w:spacing w:line="580" w:lineRule="exact"/>
        <w:ind w:firstLine="640" w:firstLineChars="200"/>
        <w:jc w:val="left"/>
        <w:rPr>
          <w:rFonts w:ascii="Times New Roman" w:hAnsi="Times New Roman" w:eastAsia="黑体"/>
          <w:sz w:val="28"/>
          <w:szCs w:val="28"/>
        </w:rPr>
      </w:pPr>
      <w:bookmarkStart w:id="100" w:name="_Toc7420"/>
      <w:bookmarkStart w:id="101" w:name="_Toc24034"/>
      <w:bookmarkStart w:id="102" w:name="_Toc21901"/>
      <w:r>
        <w:rPr>
          <w:rFonts w:hint="eastAsia" w:ascii="Times New Roman" w:hAnsi="Times New Roman" w:eastAsia="仿宋"/>
          <w:sz w:val="32"/>
          <w:szCs w:val="32"/>
        </w:rPr>
        <w:t>项目</w:t>
      </w:r>
      <w:r>
        <w:rPr>
          <w:rFonts w:ascii="Times New Roman" w:hAnsi="Times New Roman" w:eastAsia="仿宋"/>
          <w:sz w:val="32"/>
          <w:szCs w:val="32"/>
        </w:rPr>
        <w:t>共投入财政资金</w:t>
      </w:r>
      <w:r>
        <w:rPr>
          <w:rFonts w:hint="eastAsia" w:ascii="Times New Roman" w:hAnsi="Times New Roman" w:eastAsia="仿宋"/>
          <w:sz w:val="32"/>
          <w:szCs w:val="32"/>
        </w:rPr>
        <w:t>58</w:t>
      </w:r>
      <w:r>
        <w:rPr>
          <w:rFonts w:ascii="Times New Roman" w:hAnsi="Times New Roman" w:eastAsia="仿宋"/>
          <w:sz w:val="32"/>
          <w:szCs w:val="32"/>
        </w:rPr>
        <w:t>0.00万元，支持社会事务综合服务中心</w:t>
      </w:r>
      <w:r>
        <w:rPr>
          <w:rFonts w:hint="eastAsia" w:ascii="Times New Roman" w:hAnsi="Times New Roman" w:eastAsia="仿宋"/>
          <w:sz w:val="32"/>
          <w:szCs w:val="32"/>
        </w:rPr>
        <w:t>卫生城市建设及疫情防控工作以及支持街道办事处疫情防控工作</w:t>
      </w:r>
      <w:r>
        <w:rPr>
          <w:rFonts w:ascii="Times New Roman" w:hAnsi="Times New Roman" w:eastAsia="仿宋"/>
          <w:sz w:val="32"/>
          <w:szCs w:val="32"/>
        </w:rPr>
        <w:t>内容实施。项目的实施，取得了较好的效果，一是</w:t>
      </w:r>
      <w:r>
        <w:rPr>
          <w:rFonts w:hint="eastAsia" w:ascii="Times New Roman" w:hAnsi="Times New Roman" w:eastAsia="仿宋"/>
          <w:sz w:val="32"/>
          <w:szCs w:val="32"/>
        </w:rPr>
        <w:t>荣获2021年国家卫生城镇荣誉称号，为疫情防控奠定了扎实的环境基础，营造了良好的社会氛围。</w:t>
      </w:r>
      <w:r>
        <w:rPr>
          <w:rFonts w:ascii="Times New Roman" w:hAnsi="Times New Roman" w:eastAsia="仿宋"/>
          <w:sz w:val="32"/>
          <w:szCs w:val="32"/>
        </w:rPr>
        <w:t>二是</w:t>
      </w:r>
      <w:r>
        <w:rPr>
          <w:rFonts w:hint="eastAsia" w:ascii="Times New Roman" w:hAnsi="Times New Roman" w:eastAsia="仿宋"/>
          <w:sz w:val="32"/>
          <w:szCs w:val="32"/>
        </w:rPr>
        <w:t>疫情防控工作及时开展，有效防止新冠疫情的蔓延</w:t>
      </w:r>
      <w:r>
        <w:rPr>
          <w:rFonts w:ascii="Times New Roman" w:hAnsi="Times New Roman" w:eastAsia="仿宋"/>
          <w:sz w:val="32"/>
          <w:szCs w:val="32"/>
        </w:rPr>
        <w:t>。但同时存在项目立项不够科学，缺乏申报批复规范性文件、预算编制不够科学、</w:t>
      </w:r>
      <w:r>
        <w:rPr>
          <w:rFonts w:hint="eastAsia" w:ascii="Times New Roman" w:hAnsi="Times New Roman" w:eastAsia="仿宋"/>
          <w:sz w:val="32"/>
          <w:szCs w:val="32"/>
        </w:rPr>
        <w:t>过程管理不够规范</w:t>
      </w:r>
      <w:r>
        <w:rPr>
          <w:rFonts w:ascii="Times New Roman" w:hAnsi="Times New Roman" w:eastAsia="仿宋"/>
          <w:sz w:val="32"/>
          <w:szCs w:val="32"/>
        </w:rPr>
        <w:t>等问题。</w:t>
      </w:r>
      <w:r>
        <w:rPr>
          <w:rFonts w:hint="eastAsia" w:ascii="Times New Roman" w:hAnsi="Times New Roman" w:eastAsia="仿宋"/>
          <w:sz w:val="32"/>
          <w:szCs w:val="32"/>
        </w:rPr>
        <w:t>2021年度枣庄高新区国家健康城市建设及国家卫生城市复审（含疫情防控）项目绩效</w:t>
      </w:r>
      <w:r>
        <w:rPr>
          <w:rFonts w:ascii="Times New Roman" w:hAnsi="Times New Roman" w:eastAsia="仿宋"/>
          <w:sz w:val="32"/>
          <w:szCs w:val="32"/>
        </w:rPr>
        <w:t>评价</w:t>
      </w:r>
      <w:r>
        <w:rPr>
          <w:rFonts w:hint="eastAsia" w:ascii="Times New Roman" w:hAnsi="Times New Roman" w:eastAsia="仿宋"/>
          <w:sz w:val="32"/>
          <w:szCs w:val="32"/>
        </w:rPr>
        <w:t>综合</w:t>
      </w:r>
      <w:r>
        <w:rPr>
          <w:rFonts w:ascii="Times New Roman" w:hAnsi="Times New Roman" w:eastAsia="仿宋"/>
          <w:sz w:val="32"/>
          <w:szCs w:val="32"/>
        </w:rPr>
        <w:t>得分</w:t>
      </w:r>
      <w:r>
        <w:rPr>
          <w:rFonts w:hint="eastAsia" w:ascii="Times New Roman" w:hAnsi="Times New Roman" w:eastAsia="仿宋"/>
          <w:sz w:val="32"/>
          <w:szCs w:val="32"/>
        </w:rPr>
        <w:t>85.48</w:t>
      </w:r>
      <w:r>
        <w:rPr>
          <w:rFonts w:ascii="Times New Roman" w:hAnsi="Times New Roman" w:eastAsia="仿宋"/>
          <w:sz w:val="32"/>
          <w:szCs w:val="32"/>
        </w:rPr>
        <w:t>分，评价等级为“良”。具体得分情况见表</w:t>
      </w:r>
      <w:r>
        <w:rPr>
          <w:rFonts w:hint="eastAsia" w:ascii="Times New Roman" w:hAnsi="Times New Roman" w:eastAsia="仿宋"/>
          <w:sz w:val="32"/>
          <w:szCs w:val="32"/>
        </w:rPr>
        <w:t>1</w:t>
      </w:r>
      <w:r>
        <w:rPr>
          <w:rFonts w:ascii="Times New Roman" w:hAnsi="Times New Roman" w:eastAsia="仿宋"/>
          <w:sz w:val="32"/>
          <w:szCs w:val="32"/>
        </w:rPr>
        <w:t>。</w:t>
      </w:r>
    </w:p>
    <w:p>
      <w:pPr>
        <w:snapToGrid w:val="0"/>
        <w:spacing w:line="580" w:lineRule="exact"/>
        <w:jc w:val="center"/>
        <w:rPr>
          <w:rFonts w:ascii="Times New Roman" w:hAnsi="Times New Roman" w:eastAsia="黑体"/>
          <w:sz w:val="28"/>
          <w:szCs w:val="28"/>
        </w:rPr>
      </w:pPr>
      <w:r>
        <w:rPr>
          <w:rFonts w:ascii="Times New Roman" w:hAnsi="Times New Roman" w:eastAsia="黑体"/>
          <w:sz w:val="28"/>
          <w:szCs w:val="28"/>
        </w:rPr>
        <w:t>表</w:t>
      </w:r>
      <w:r>
        <w:rPr>
          <w:rFonts w:hint="eastAsia" w:ascii="Times New Roman" w:hAnsi="Times New Roman" w:eastAsia="黑体"/>
          <w:sz w:val="28"/>
          <w:szCs w:val="28"/>
        </w:rPr>
        <w:t xml:space="preserve">1 </w:t>
      </w:r>
      <w:r>
        <w:rPr>
          <w:rFonts w:ascii="Times New Roman" w:hAnsi="Times New Roman" w:eastAsia="黑体"/>
          <w:sz w:val="28"/>
          <w:szCs w:val="28"/>
        </w:rPr>
        <w:t>综合得分情况表</w:t>
      </w:r>
    </w:p>
    <w:tbl>
      <w:tblPr>
        <w:tblStyle w:val="3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69"/>
        <w:gridCol w:w="2127"/>
        <w:gridCol w:w="2069"/>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blHeader/>
          <w:jc w:val="center"/>
        </w:trPr>
        <w:tc>
          <w:tcPr>
            <w:tcW w:w="2069" w:type="dxa"/>
            <w:shd w:val="clear" w:color="auto" w:fill="BEBEBE" w:themeFill="background1" w:themeFillShade="BF"/>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2127" w:type="dxa"/>
            <w:shd w:val="clear" w:color="auto" w:fill="BEBEBE" w:themeFill="background1" w:themeFillShade="BF"/>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2069" w:type="dxa"/>
            <w:shd w:val="clear" w:color="auto" w:fill="BEBEBE" w:themeFill="background1" w:themeFillShade="BF"/>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得分</w:t>
            </w:r>
          </w:p>
        </w:tc>
        <w:tc>
          <w:tcPr>
            <w:tcW w:w="2239" w:type="dxa"/>
            <w:shd w:val="clear" w:color="auto" w:fill="BEBEBE" w:themeFill="background1" w:themeFillShade="BF"/>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kern w:val="0"/>
                <w:szCs w:val="21"/>
              </w:rPr>
              <w:t>决策</w:t>
            </w:r>
          </w:p>
        </w:tc>
        <w:tc>
          <w:tcPr>
            <w:tcW w:w="2127" w:type="dxa"/>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kern w:val="0"/>
                <w:szCs w:val="21"/>
              </w:rPr>
              <w:t>15</w:t>
            </w:r>
          </w:p>
        </w:tc>
        <w:tc>
          <w:tcPr>
            <w:tcW w:w="2069" w:type="dxa"/>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kern w:val="0"/>
                <w:szCs w:val="21"/>
              </w:rPr>
              <w:t>9.00</w:t>
            </w:r>
          </w:p>
        </w:tc>
        <w:tc>
          <w:tcPr>
            <w:tcW w:w="2239" w:type="dxa"/>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kern w:val="0"/>
                <w:szCs w:val="21"/>
              </w:rPr>
              <w:t>过程</w:t>
            </w:r>
          </w:p>
        </w:tc>
        <w:tc>
          <w:tcPr>
            <w:tcW w:w="2127" w:type="dxa"/>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kern w:val="0"/>
                <w:szCs w:val="21"/>
              </w:rPr>
              <w:t>25</w:t>
            </w:r>
          </w:p>
        </w:tc>
        <w:tc>
          <w:tcPr>
            <w:tcW w:w="2069" w:type="dxa"/>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18.50</w:t>
            </w:r>
          </w:p>
        </w:tc>
        <w:tc>
          <w:tcPr>
            <w:tcW w:w="2239" w:type="dxa"/>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kern w:val="0"/>
                <w:szCs w:val="21"/>
              </w:rPr>
              <w:t>产出</w:t>
            </w:r>
          </w:p>
        </w:tc>
        <w:tc>
          <w:tcPr>
            <w:tcW w:w="2127" w:type="dxa"/>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kern w:val="0"/>
                <w:szCs w:val="21"/>
              </w:rPr>
              <w:t>45</w:t>
            </w:r>
          </w:p>
        </w:tc>
        <w:tc>
          <w:tcPr>
            <w:tcW w:w="2069" w:type="dxa"/>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42.98</w:t>
            </w:r>
          </w:p>
        </w:tc>
        <w:tc>
          <w:tcPr>
            <w:tcW w:w="2239" w:type="dxa"/>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kern w:val="0"/>
                <w:szCs w:val="21"/>
              </w:rPr>
              <w:t>效益</w:t>
            </w:r>
          </w:p>
        </w:tc>
        <w:tc>
          <w:tcPr>
            <w:tcW w:w="2127" w:type="dxa"/>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kern w:val="0"/>
                <w:szCs w:val="21"/>
              </w:rPr>
              <w:t>15</w:t>
            </w:r>
          </w:p>
        </w:tc>
        <w:tc>
          <w:tcPr>
            <w:tcW w:w="2069" w:type="dxa"/>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15.00</w:t>
            </w:r>
          </w:p>
        </w:tc>
        <w:tc>
          <w:tcPr>
            <w:tcW w:w="2239" w:type="dxa"/>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合计</w:t>
            </w:r>
          </w:p>
        </w:tc>
        <w:tc>
          <w:tcPr>
            <w:tcW w:w="2127" w:type="dxa"/>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100</w:t>
            </w:r>
          </w:p>
        </w:tc>
        <w:tc>
          <w:tcPr>
            <w:tcW w:w="2069" w:type="dxa"/>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szCs w:val="21"/>
              </w:rPr>
              <w:t>85.48</w:t>
            </w:r>
          </w:p>
        </w:tc>
        <w:tc>
          <w:tcPr>
            <w:tcW w:w="2239" w:type="dxa"/>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szCs w:val="21"/>
              </w:rPr>
              <w:t>85.48%</w:t>
            </w:r>
          </w:p>
        </w:tc>
      </w:tr>
    </w:tbl>
    <w:p>
      <w:pPr>
        <w:pStyle w:val="60"/>
        <w:spacing w:line="580" w:lineRule="exact"/>
        <w:rPr>
          <w:rFonts w:ascii="Times New Roman" w:hAnsi="Times New Roman" w:eastAsia="仿宋"/>
          <w:sz w:val="32"/>
          <w:szCs w:val="32"/>
        </w:rPr>
      </w:pPr>
    </w:p>
    <w:bookmarkEnd w:id="100"/>
    <w:bookmarkEnd w:id="101"/>
    <w:bookmarkEnd w:id="102"/>
    <w:p>
      <w:pPr>
        <w:pStyle w:val="60"/>
        <w:spacing w:line="580" w:lineRule="exact"/>
        <w:ind w:firstLine="640" w:firstLineChars="200"/>
        <w:outlineLvl w:val="0"/>
        <w:rPr>
          <w:rFonts w:hint="default" w:ascii="Times New Roman" w:hAnsi="Times New Roman" w:eastAsia="宋体"/>
          <w:sz w:val="32"/>
          <w:szCs w:val="32"/>
          <w:lang w:val="en-US" w:eastAsia="zh-CN"/>
        </w:rPr>
      </w:pPr>
      <w:bookmarkStart w:id="103" w:name="_Toc2673"/>
      <w:bookmarkStart w:id="104" w:name="_Toc17028"/>
      <w:bookmarkStart w:id="105" w:name="_Toc15961"/>
      <w:bookmarkStart w:id="106" w:name="_Toc13008"/>
      <w:bookmarkStart w:id="107" w:name="_Toc23081"/>
      <w:bookmarkStart w:id="108" w:name="_Toc23265"/>
      <w:bookmarkStart w:id="109" w:name="_Toc5472"/>
      <w:bookmarkStart w:id="110" w:name="_Toc30466"/>
      <w:r>
        <w:rPr>
          <w:rFonts w:hint="eastAsia" w:ascii="Times New Roman" w:hAnsi="Times New Roman" w:eastAsia="黑体"/>
          <w:sz w:val="32"/>
          <w:szCs w:val="32"/>
        </w:rPr>
        <w:t>五</w:t>
      </w:r>
      <w:r>
        <w:rPr>
          <w:rFonts w:ascii="Times New Roman" w:hAnsi="Times New Roman" w:eastAsia="黑体"/>
          <w:sz w:val="32"/>
          <w:szCs w:val="32"/>
        </w:rPr>
        <w:t>、存在问题</w:t>
      </w:r>
      <w:r>
        <w:rPr>
          <w:rFonts w:hint="eastAsia" w:ascii="Times New Roman" w:hAnsi="Times New Roman" w:eastAsia="黑体"/>
          <w:sz w:val="32"/>
          <w:szCs w:val="32"/>
        </w:rPr>
        <w:t>及</w:t>
      </w:r>
      <w:bookmarkEnd w:id="103"/>
      <w:r>
        <w:rPr>
          <w:rFonts w:hint="eastAsia" w:ascii="Times New Roman" w:hAnsi="Times New Roman" w:eastAsia="黑体"/>
          <w:sz w:val="32"/>
          <w:szCs w:val="32"/>
          <w:lang w:val="en-US" w:eastAsia="zh-CN"/>
        </w:rPr>
        <w:t>相关建议</w:t>
      </w:r>
      <w:bookmarkEnd w:id="104"/>
    </w:p>
    <w:p>
      <w:pPr>
        <w:adjustRightInd w:val="0"/>
        <w:snapToGrid w:val="0"/>
        <w:spacing w:line="580" w:lineRule="exact"/>
        <w:ind w:firstLine="640" w:firstLineChars="200"/>
        <w:outlineLvl w:val="1"/>
        <w:rPr>
          <w:rFonts w:ascii="Times New Roman" w:hAnsi="Times New Roman" w:eastAsia="楷体"/>
          <w:bCs/>
          <w:sz w:val="32"/>
          <w:szCs w:val="32"/>
        </w:rPr>
      </w:pPr>
      <w:bookmarkStart w:id="111" w:name="_Toc19305"/>
      <w:bookmarkStart w:id="112" w:name="_Toc20304"/>
      <w:r>
        <w:rPr>
          <w:rFonts w:ascii="Times New Roman" w:hAnsi="Times New Roman" w:eastAsia="楷体"/>
          <w:bCs/>
          <w:sz w:val="32"/>
          <w:szCs w:val="32"/>
        </w:rPr>
        <w:t>（</w:t>
      </w:r>
      <w:r>
        <w:rPr>
          <w:rFonts w:hint="eastAsia" w:ascii="Times New Roman" w:hAnsi="Times New Roman" w:eastAsia="楷体"/>
          <w:bCs/>
          <w:sz w:val="32"/>
          <w:szCs w:val="32"/>
        </w:rPr>
        <w:t>一</w:t>
      </w:r>
      <w:r>
        <w:rPr>
          <w:rFonts w:ascii="Times New Roman" w:hAnsi="Times New Roman" w:eastAsia="楷体"/>
          <w:bCs/>
          <w:sz w:val="32"/>
          <w:szCs w:val="32"/>
        </w:rPr>
        <w:t>）绩效目标</w:t>
      </w:r>
      <w:r>
        <w:rPr>
          <w:rFonts w:hint="eastAsia" w:ascii="Times New Roman" w:hAnsi="Times New Roman" w:eastAsia="楷体"/>
          <w:bCs/>
          <w:sz w:val="32"/>
          <w:szCs w:val="32"/>
        </w:rPr>
        <w:t>及</w:t>
      </w:r>
      <w:r>
        <w:rPr>
          <w:rFonts w:ascii="Times New Roman" w:hAnsi="Times New Roman" w:eastAsia="楷体"/>
          <w:bCs/>
          <w:sz w:val="32"/>
          <w:szCs w:val="32"/>
        </w:rPr>
        <w:t>绩效指标</w:t>
      </w:r>
      <w:r>
        <w:rPr>
          <w:rFonts w:hint="eastAsia" w:ascii="Times New Roman" w:hAnsi="Times New Roman" w:eastAsia="楷体"/>
          <w:bCs/>
          <w:sz w:val="32"/>
          <w:szCs w:val="32"/>
        </w:rPr>
        <w:t>设置</w:t>
      </w:r>
      <w:r>
        <w:rPr>
          <w:rFonts w:ascii="Times New Roman" w:hAnsi="Times New Roman" w:eastAsia="楷体"/>
          <w:bCs/>
          <w:sz w:val="32"/>
          <w:szCs w:val="32"/>
        </w:rPr>
        <w:t>有待进一步完善</w:t>
      </w:r>
      <w:bookmarkEnd w:id="111"/>
      <w:bookmarkEnd w:id="112"/>
    </w:p>
    <w:p>
      <w:pPr>
        <w:adjustRightInd w:val="0"/>
        <w:snapToGrid w:val="0"/>
        <w:spacing w:line="580" w:lineRule="exact"/>
        <w:ind w:firstLine="640" w:firstLineChars="200"/>
        <w:rPr>
          <w:rFonts w:ascii="Times New Roman" w:hAnsi="Times New Roman" w:eastAsia="仿宋"/>
          <w:b/>
          <w:sz w:val="32"/>
          <w:szCs w:val="32"/>
        </w:rPr>
      </w:pPr>
      <w:r>
        <w:rPr>
          <w:rFonts w:hint="eastAsia" w:ascii="Times New Roman" w:hAnsi="Times New Roman" w:eastAsia="仿宋"/>
          <w:bCs/>
          <w:sz w:val="32"/>
          <w:szCs w:val="32"/>
        </w:rPr>
        <w:t>高新区社会事务服务中心未就“2021年度枣庄高新区国家健康城市建设及国家卫生城市复审（含疫情防控）项目”设立绩效目标，缺乏绩效指标等相关内容</w:t>
      </w:r>
      <w:r>
        <w:rPr>
          <w:rFonts w:hint="eastAsia" w:ascii="仿宋_GB2312" w:eastAsia="仿宋_GB2312" w:cs="仿宋_GB2312"/>
          <w:sz w:val="32"/>
          <w:szCs w:val="32"/>
        </w:rPr>
        <w:t>。</w:t>
      </w:r>
    </w:p>
    <w:p>
      <w:pPr>
        <w:adjustRightInd w:val="0"/>
        <w:snapToGrid w:val="0"/>
        <w:spacing w:line="580" w:lineRule="exact"/>
        <w:ind w:firstLine="640" w:firstLineChars="200"/>
        <w:outlineLvl w:val="1"/>
        <w:rPr>
          <w:rFonts w:ascii="Times New Roman" w:hAnsi="Times New Roman" w:eastAsia="楷体"/>
          <w:bCs/>
          <w:sz w:val="32"/>
          <w:szCs w:val="32"/>
        </w:rPr>
      </w:pPr>
      <w:bookmarkStart w:id="113" w:name="_Toc22332"/>
      <w:bookmarkStart w:id="114" w:name="_Toc22889"/>
      <w:r>
        <w:rPr>
          <w:rFonts w:ascii="Times New Roman" w:hAnsi="Times New Roman" w:eastAsia="楷体"/>
          <w:bCs/>
          <w:sz w:val="32"/>
          <w:szCs w:val="32"/>
        </w:rPr>
        <w:t>（</w:t>
      </w:r>
      <w:r>
        <w:rPr>
          <w:rFonts w:hint="eastAsia" w:ascii="Times New Roman" w:hAnsi="Times New Roman" w:eastAsia="楷体"/>
          <w:bCs/>
          <w:sz w:val="32"/>
          <w:szCs w:val="32"/>
        </w:rPr>
        <w:t>二</w:t>
      </w:r>
      <w:r>
        <w:rPr>
          <w:rFonts w:ascii="Times New Roman" w:hAnsi="Times New Roman" w:eastAsia="楷体"/>
          <w:bCs/>
          <w:sz w:val="32"/>
          <w:szCs w:val="32"/>
        </w:rPr>
        <w:t>）</w:t>
      </w:r>
      <w:r>
        <w:rPr>
          <w:rFonts w:hint="eastAsia" w:ascii="Times New Roman" w:hAnsi="Times New Roman" w:eastAsia="楷体"/>
          <w:bCs/>
          <w:sz w:val="32"/>
          <w:szCs w:val="32"/>
        </w:rPr>
        <w:t>项目物资采购、防疫物资出入库管理有待进一步完善</w:t>
      </w:r>
      <w:bookmarkEnd w:id="113"/>
      <w:bookmarkEnd w:id="114"/>
    </w:p>
    <w:p>
      <w:pPr>
        <w:adjustRightInd w:val="0"/>
        <w:snapToGrid w:val="0"/>
        <w:spacing w:line="580" w:lineRule="exact"/>
        <w:ind w:firstLine="643" w:firstLineChars="200"/>
        <w:rPr>
          <w:rFonts w:ascii="Times New Roman" w:hAnsi="Times New Roman" w:eastAsia="仿宋"/>
          <w:bCs/>
          <w:sz w:val="32"/>
          <w:szCs w:val="32"/>
        </w:rPr>
      </w:pPr>
      <w:r>
        <w:rPr>
          <w:rFonts w:hint="eastAsia" w:ascii="Times New Roman" w:hAnsi="Times New Roman" w:eastAsia="仿宋"/>
          <w:b/>
          <w:sz w:val="32"/>
          <w:szCs w:val="32"/>
        </w:rPr>
        <w:t>一是</w:t>
      </w:r>
      <w:r>
        <w:rPr>
          <w:rFonts w:hint="eastAsia" w:ascii="Times New Roman" w:hAnsi="Times New Roman" w:eastAsia="仿宋"/>
          <w:bCs/>
          <w:sz w:val="32"/>
          <w:szCs w:val="32"/>
        </w:rPr>
        <w:t>项目主管单位部分物资采购缺乏统一管理制度</w:t>
      </w:r>
      <w:r>
        <w:rPr>
          <w:rFonts w:hint="eastAsia" w:ascii="Times New Roman" w:hAnsi="Times New Roman" w:eastAsia="仿宋"/>
          <w:bCs/>
          <w:sz w:val="32"/>
          <w:szCs w:val="32"/>
          <w:lang w:eastAsia="zh-CN"/>
        </w:rPr>
        <w:t>。</w:t>
      </w:r>
      <w:r>
        <w:rPr>
          <w:rFonts w:hint="eastAsia" w:ascii="Times New Roman" w:hAnsi="Times New Roman" w:eastAsia="仿宋"/>
          <w:bCs/>
          <w:sz w:val="32"/>
          <w:szCs w:val="32"/>
        </w:rPr>
        <w:t>通过现场调研发现兴仁街道办事处在疫情防控数字广播监控系统采购上未进行统一招标采购，4个社区分别采购，采购金额各不相同，天安社区13.06万元、松江社区11.41万元、光明社区11.09万元、兴安社区9.6万元，项目金额合计为45.25万元</w:t>
      </w:r>
      <w:r>
        <w:rPr>
          <w:rFonts w:hint="eastAsia" w:ascii="Times New Roman" w:hAnsi="Times New Roman" w:eastAsia="仿宋"/>
          <w:b/>
          <w:sz w:val="32"/>
          <w:szCs w:val="32"/>
        </w:rPr>
        <w:t>；二是部分</w:t>
      </w:r>
      <w:r>
        <w:rPr>
          <w:rFonts w:hint="eastAsia" w:ascii="Times New Roman" w:hAnsi="Times New Roman" w:eastAsia="仿宋"/>
          <w:bCs/>
          <w:sz w:val="32"/>
          <w:szCs w:val="32"/>
        </w:rPr>
        <w:t>街道办事处针对防疫物资的出入库管理不规范</w:t>
      </w:r>
      <w:r>
        <w:rPr>
          <w:rFonts w:hint="eastAsia" w:ascii="Times New Roman" w:hAnsi="Times New Roman" w:eastAsia="仿宋"/>
          <w:bCs/>
          <w:sz w:val="32"/>
          <w:szCs w:val="32"/>
          <w:lang w:eastAsia="zh-CN"/>
        </w:rPr>
        <w:t>。</w:t>
      </w:r>
      <w:r>
        <w:rPr>
          <w:rFonts w:hint="eastAsia" w:ascii="Times New Roman" w:hAnsi="Times New Roman" w:eastAsia="仿宋"/>
          <w:bCs/>
          <w:sz w:val="32"/>
          <w:szCs w:val="32"/>
        </w:rPr>
        <w:t>防疫出入库管理仅有一个领用人的登记，领用物品没有相关证明资料，仅为口头阐述，领用物品的用处未做登记。</w:t>
      </w:r>
    </w:p>
    <w:p>
      <w:pPr>
        <w:adjustRightInd w:val="0"/>
        <w:snapToGrid w:val="0"/>
        <w:spacing w:line="580" w:lineRule="exact"/>
        <w:ind w:firstLine="640" w:firstLineChars="200"/>
        <w:outlineLvl w:val="1"/>
        <w:rPr>
          <w:rFonts w:ascii="Times New Roman" w:hAnsi="Times New Roman" w:eastAsia="楷体"/>
          <w:bCs/>
          <w:sz w:val="32"/>
          <w:szCs w:val="32"/>
        </w:rPr>
      </w:pPr>
      <w:bookmarkStart w:id="115" w:name="_Toc18238"/>
      <w:bookmarkStart w:id="116" w:name="_Toc24660"/>
      <w:r>
        <w:rPr>
          <w:rFonts w:ascii="Times New Roman" w:hAnsi="Times New Roman" w:eastAsia="楷体"/>
          <w:bCs/>
          <w:sz w:val="32"/>
          <w:szCs w:val="32"/>
        </w:rPr>
        <w:t>（</w:t>
      </w:r>
      <w:r>
        <w:rPr>
          <w:rFonts w:hint="eastAsia" w:ascii="Times New Roman" w:hAnsi="Times New Roman" w:eastAsia="楷体"/>
          <w:bCs/>
          <w:sz w:val="32"/>
          <w:szCs w:val="32"/>
        </w:rPr>
        <w:t>三</w:t>
      </w:r>
      <w:r>
        <w:rPr>
          <w:rFonts w:ascii="Times New Roman" w:hAnsi="Times New Roman" w:eastAsia="楷体"/>
          <w:bCs/>
          <w:sz w:val="32"/>
          <w:szCs w:val="32"/>
        </w:rPr>
        <w:t>）</w:t>
      </w:r>
      <w:r>
        <w:rPr>
          <w:rFonts w:hint="eastAsia" w:ascii="Times New Roman" w:hAnsi="Times New Roman" w:eastAsia="楷体"/>
          <w:bCs/>
          <w:sz w:val="32"/>
          <w:szCs w:val="32"/>
        </w:rPr>
        <w:t>项目组织机构监控力度有待进一步加强</w:t>
      </w:r>
      <w:bookmarkEnd w:id="115"/>
      <w:bookmarkEnd w:id="116"/>
    </w:p>
    <w:p>
      <w:pPr>
        <w:spacing w:line="580" w:lineRule="exact"/>
        <w:ind w:firstLine="640" w:firstLineChars="200"/>
        <w:jc w:val="left"/>
        <w:rPr>
          <w:rFonts w:ascii="Times New Roman" w:hAnsi="Times New Roman" w:eastAsia="黑体"/>
          <w:bCs/>
          <w:sz w:val="32"/>
          <w:szCs w:val="32"/>
        </w:rPr>
      </w:pPr>
      <w:r>
        <w:rPr>
          <w:rFonts w:hint="eastAsia" w:ascii="Times New Roman" w:hAnsi="Times New Roman" w:eastAsia="仿宋"/>
          <w:bCs/>
          <w:sz w:val="32"/>
          <w:szCs w:val="32"/>
        </w:rPr>
        <w:t>项目实施单位未对项目实施内容开展必要的监督管理。如街道办事处下发至社区或各个村防疫经费，对于经费具体的实施内容未进行监督检查，项目实施过程仅为下拨资金，未对财政资金进行问效。</w:t>
      </w:r>
    </w:p>
    <w:p>
      <w:pPr>
        <w:spacing w:line="580" w:lineRule="exact"/>
        <w:ind w:firstLine="640" w:firstLineChars="200"/>
        <w:jc w:val="left"/>
        <w:outlineLvl w:val="0"/>
        <w:rPr>
          <w:rFonts w:ascii="Times New Roman" w:hAnsi="Times New Roman" w:eastAsia="黑体"/>
          <w:sz w:val="32"/>
          <w:szCs w:val="32"/>
        </w:rPr>
      </w:pPr>
      <w:bookmarkStart w:id="117" w:name="_Toc32183"/>
      <w:bookmarkStart w:id="118" w:name="_Toc30688"/>
      <w:r>
        <w:rPr>
          <w:rFonts w:ascii="Times New Roman" w:hAnsi="Times New Roman" w:eastAsia="黑体"/>
          <w:sz w:val="32"/>
          <w:szCs w:val="32"/>
        </w:rPr>
        <w:t>六、意见建议</w:t>
      </w:r>
      <w:bookmarkEnd w:id="117"/>
      <w:bookmarkEnd w:id="118"/>
    </w:p>
    <w:p>
      <w:pPr>
        <w:adjustRightInd w:val="0"/>
        <w:snapToGrid w:val="0"/>
        <w:spacing w:line="580" w:lineRule="exact"/>
        <w:ind w:firstLine="640" w:firstLineChars="200"/>
        <w:outlineLvl w:val="1"/>
        <w:rPr>
          <w:rFonts w:ascii="Times New Roman" w:hAnsi="Times New Roman" w:eastAsia="楷体"/>
          <w:bCs/>
          <w:sz w:val="32"/>
          <w:szCs w:val="32"/>
        </w:rPr>
      </w:pPr>
      <w:bookmarkStart w:id="119" w:name="_Toc17411"/>
      <w:bookmarkStart w:id="120" w:name="_Toc6277"/>
      <w:r>
        <w:rPr>
          <w:rFonts w:ascii="Times New Roman" w:hAnsi="Times New Roman" w:eastAsia="楷体"/>
          <w:bCs/>
          <w:sz w:val="32"/>
          <w:szCs w:val="32"/>
        </w:rPr>
        <w:t>（</w:t>
      </w:r>
      <w:r>
        <w:rPr>
          <w:rFonts w:hint="eastAsia" w:ascii="Times New Roman" w:hAnsi="Times New Roman" w:eastAsia="楷体"/>
          <w:bCs/>
          <w:sz w:val="32"/>
          <w:szCs w:val="32"/>
        </w:rPr>
        <w:t>一</w:t>
      </w:r>
      <w:r>
        <w:rPr>
          <w:rFonts w:ascii="Times New Roman" w:hAnsi="Times New Roman" w:eastAsia="楷体"/>
          <w:bCs/>
          <w:sz w:val="32"/>
          <w:szCs w:val="32"/>
        </w:rPr>
        <w:t>）</w:t>
      </w:r>
      <w:r>
        <w:rPr>
          <w:rFonts w:hint="eastAsia" w:ascii="Times New Roman" w:hAnsi="Times New Roman" w:eastAsia="楷体"/>
          <w:bCs/>
          <w:sz w:val="32"/>
          <w:szCs w:val="32"/>
        </w:rPr>
        <w:t>夯实财政收支预算编制基础，</w:t>
      </w:r>
      <w:r>
        <w:rPr>
          <w:rFonts w:ascii="Times New Roman" w:hAnsi="Times New Roman" w:eastAsia="楷体"/>
          <w:bCs/>
          <w:sz w:val="32"/>
          <w:szCs w:val="32"/>
        </w:rPr>
        <w:t>完善项目</w:t>
      </w:r>
      <w:r>
        <w:rPr>
          <w:rFonts w:hint="eastAsia" w:ascii="Times New Roman" w:hAnsi="Times New Roman" w:eastAsia="楷体"/>
          <w:bCs/>
          <w:sz w:val="32"/>
          <w:szCs w:val="32"/>
        </w:rPr>
        <w:t>总体</w:t>
      </w:r>
      <w:r>
        <w:rPr>
          <w:rFonts w:ascii="Times New Roman" w:hAnsi="Times New Roman" w:eastAsia="楷体"/>
          <w:bCs/>
          <w:sz w:val="32"/>
          <w:szCs w:val="32"/>
        </w:rPr>
        <w:t>绩效目标，明确项目绩效指标</w:t>
      </w:r>
      <w:bookmarkEnd w:id="119"/>
      <w:bookmarkEnd w:id="120"/>
    </w:p>
    <w:p>
      <w:pPr>
        <w:spacing w:line="580" w:lineRule="exact"/>
        <w:ind w:firstLine="643" w:firstLineChars="200"/>
        <w:rPr>
          <w:rFonts w:ascii="Times New Roman" w:hAnsi="Times New Roman" w:eastAsia="仿宋"/>
          <w:sz w:val="32"/>
          <w:szCs w:val="32"/>
        </w:rPr>
      </w:pPr>
      <w:r>
        <w:rPr>
          <w:rFonts w:hint="eastAsia" w:ascii="Times New Roman" w:hAnsi="Times New Roman" w:eastAsia="仿宋"/>
          <w:b/>
          <w:bCs/>
          <w:sz w:val="32"/>
          <w:szCs w:val="32"/>
        </w:rPr>
        <w:t>一是</w:t>
      </w:r>
      <w:r>
        <w:rPr>
          <w:rFonts w:hint="eastAsia" w:ascii="Times New Roman" w:hAnsi="Times New Roman" w:eastAsia="仿宋"/>
          <w:sz w:val="32"/>
          <w:szCs w:val="32"/>
        </w:rPr>
        <w:t>强化项目总预算编制前期工作，就整体建设内容的业务板块进行科学合理的编制，包含建设的数量、面积以及金额等。明确年度工作重点及项目内容，细化预算成本构成，明确预算测算依据，全面评估年度预算项目的产出和效益，加强年度预算编制准确性。</w:t>
      </w:r>
      <w:r>
        <w:rPr>
          <w:rFonts w:hint="eastAsia" w:ascii="Times New Roman" w:hAnsi="Times New Roman" w:eastAsia="仿宋"/>
          <w:b/>
          <w:bCs/>
          <w:sz w:val="32"/>
          <w:szCs w:val="32"/>
        </w:rPr>
        <w:t>二是</w:t>
      </w:r>
      <w:r>
        <w:rPr>
          <w:rFonts w:ascii="Times New Roman" w:hAnsi="Times New Roman" w:eastAsia="仿宋"/>
          <w:bCs/>
          <w:sz w:val="32"/>
          <w:szCs w:val="32"/>
        </w:rPr>
        <w:t>制定明确的总体绩效目标，建议项目的各层级主体强化绩效目标管理理念，根据总体重点工作计划、主要工作内容、总体绩效目标制定年度子项目的绩效目标，为各子项目绩效目标的设定提供指导与依据。</w:t>
      </w:r>
      <w:r>
        <w:rPr>
          <w:rFonts w:hint="eastAsia" w:ascii="Times New Roman" w:hAnsi="Times New Roman" w:eastAsia="仿宋"/>
          <w:b/>
          <w:sz w:val="32"/>
          <w:szCs w:val="32"/>
        </w:rPr>
        <w:t>三</w:t>
      </w:r>
      <w:r>
        <w:rPr>
          <w:rFonts w:ascii="Times New Roman" w:hAnsi="Times New Roman" w:eastAsia="仿宋"/>
          <w:b/>
          <w:sz w:val="32"/>
          <w:szCs w:val="32"/>
        </w:rPr>
        <w:t>是</w:t>
      </w:r>
      <w:r>
        <w:rPr>
          <w:rFonts w:ascii="Times New Roman" w:hAnsi="Times New Roman" w:eastAsia="仿宋"/>
          <w:bCs/>
          <w:sz w:val="32"/>
          <w:szCs w:val="32"/>
        </w:rPr>
        <w:t>明确项目绩效指标，项目绩效指标的设定要</w:t>
      </w:r>
      <w:r>
        <w:rPr>
          <w:rFonts w:hint="eastAsia" w:ascii="Times New Roman" w:hAnsi="Times New Roman" w:eastAsia="仿宋"/>
          <w:bCs/>
          <w:sz w:val="32"/>
          <w:szCs w:val="32"/>
        </w:rPr>
        <w:t>与</w:t>
      </w:r>
      <w:r>
        <w:rPr>
          <w:rFonts w:ascii="Times New Roman" w:hAnsi="Times New Roman" w:eastAsia="仿宋"/>
          <w:bCs/>
          <w:sz w:val="32"/>
          <w:szCs w:val="32"/>
        </w:rPr>
        <w:t>项目总体绩效目标的设定相关联，且能够细化分解为具体的绩效指标，指标值</w:t>
      </w:r>
      <w:r>
        <w:rPr>
          <w:rFonts w:hint="eastAsia" w:ascii="Times New Roman" w:hAnsi="Times New Roman" w:eastAsia="仿宋"/>
          <w:bCs/>
          <w:sz w:val="32"/>
          <w:szCs w:val="32"/>
        </w:rPr>
        <w:t>要</w:t>
      </w:r>
      <w:r>
        <w:rPr>
          <w:rFonts w:ascii="Times New Roman" w:hAnsi="Times New Roman" w:eastAsia="仿宋"/>
          <w:bCs/>
          <w:sz w:val="32"/>
          <w:szCs w:val="32"/>
        </w:rPr>
        <w:t>清晰、可衡量，</w:t>
      </w:r>
      <w:r>
        <w:rPr>
          <w:rFonts w:hint="eastAsia" w:ascii="Times New Roman" w:hAnsi="Times New Roman" w:eastAsia="仿宋"/>
          <w:bCs/>
          <w:sz w:val="32"/>
          <w:szCs w:val="32"/>
        </w:rPr>
        <w:t>同时要</w:t>
      </w:r>
      <w:r>
        <w:rPr>
          <w:rFonts w:ascii="Times New Roman" w:hAnsi="Times New Roman" w:eastAsia="仿宋"/>
          <w:bCs/>
          <w:sz w:val="32"/>
          <w:szCs w:val="32"/>
        </w:rPr>
        <w:t>与项目目标任务数或计划数相对应</w:t>
      </w:r>
      <w:r>
        <w:rPr>
          <w:rFonts w:hint="eastAsia" w:ascii="Times New Roman" w:hAnsi="Times New Roman" w:eastAsia="仿宋"/>
          <w:bCs/>
          <w:sz w:val="32"/>
          <w:szCs w:val="32"/>
        </w:rPr>
        <w:t>，</w:t>
      </w:r>
      <w:r>
        <w:rPr>
          <w:rFonts w:ascii="Times New Roman" w:hAnsi="Times New Roman" w:eastAsia="仿宋"/>
          <w:bCs/>
          <w:sz w:val="32"/>
          <w:szCs w:val="32"/>
        </w:rPr>
        <w:t>指标值通常用相对数与绝对数表示，绩效标准可依据或者参考历史标准、行业标准、计划标准以及主管部门认可的其他标准进行。</w:t>
      </w:r>
    </w:p>
    <w:p>
      <w:pPr>
        <w:numPr>
          <w:ilvl w:val="255"/>
          <w:numId w:val="0"/>
        </w:numPr>
        <w:adjustRightInd w:val="0"/>
        <w:snapToGrid w:val="0"/>
        <w:spacing w:line="580" w:lineRule="exact"/>
        <w:ind w:firstLine="640" w:firstLineChars="200"/>
        <w:outlineLvl w:val="1"/>
        <w:rPr>
          <w:rFonts w:ascii="Times New Roman" w:hAnsi="Times New Roman" w:eastAsia="楷体"/>
          <w:bCs/>
          <w:sz w:val="32"/>
          <w:szCs w:val="32"/>
        </w:rPr>
      </w:pPr>
      <w:bookmarkStart w:id="121" w:name="_Toc31847"/>
      <w:bookmarkStart w:id="122" w:name="_Toc31789"/>
      <w:r>
        <w:rPr>
          <w:rFonts w:ascii="Times New Roman" w:hAnsi="Times New Roman" w:eastAsia="楷体"/>
          <w:bCs/>
          <w:sz w:val="32"/>
          <w:szCs w:val="32"/>
        </w:rPr>
        <w:t>（</w:t>
      </w:r>
      <w:r>
        <w:rPr>
          <w:rFonts w:hint="eastAsia" w:ascii="Times New Roman" w:hAnsi="Times New Roman" w:eastAsia="楷体"/>
          <w:bCs/>
          <w:sz w:val="32"/>
          <w:szCs w:val="32"/>
        </w:rPr>
        <w:t>二</w:t>
      </w:r>
      <w:r>
        <w:rPr>
          <w:rFonts w:ascii="Times New Roman" w:hAnsi="Times New Roman" w:eastAsia="楷体"/>
          <w:bCs/>
          <w:sz w:val="32"/>
          <w:szCs w:val="32"/>
        </w:rPr>
        <w:t>）</w:t>
      </w:r>
      <w:r>
        <w:rPr>
          <w:rFonts w:hint="eastAsia" w:ascii="Times New Roman" w:hAnsi="Times New Roman" w:eastAsia="楷体"/>
          <w:bCs/>
          <w:sz w:val="32"/>
          <w:szCs w:val="32"/>
        </w:rPr>
        <w:t>加强项目物资采购管理</w:t>
      </w:r>
      <w:r>
        <w:rPr>
          <w:rFonts w:ascii="Times New Roman" w:hAnsi="Times New Roman" w:eastAsia="楷体"/>
          <w:bCs/>
          <w:sz w:val="32"/>
          <w:szCs w:val="32"/>
        </w:rPr>
        <w:t>，</w:t>
      </w:r>
      <w:r>
        <w:rPr>
          <w:rFonts w:hint="eastAsia" w:ascii="Times New Roman" w:hAnsi="Times New Roman" w:eastAsia="楷体"/>
          <w:bCs/>
          <w:sz w:val="32"/>
          <w:szCs w:val="32"/>
        </w:rPr>
        <w:t>建立物资出入库管理制度</w:t>
      </w:r>
      <w:bookmarkEnd w:id="121"/>
      <w:bookmarkEnd w:id="122"/>
    </w:p>
    <w:p>
      <w:pPr>
        <w:adjustRightInd w:val="0"/>
        <w:snapToGrid w:val="0"/>
        <w:spacing w:line="580" w:lineRule="exact"/>
        <w:ind w:firstLine="643" w:firstLineChars="200"/>
        <w:rPr>
          <w:rFonts w:ascii="Times New Roman" w:hAnsi="Times New Roman" w:eastAsia="黑体"/>
          <w:sz w:val="32"/>
          <w:szCs w:val="32"/>
        </w:rPr>
      </w:pPr>
      <w:r>
        <w:rPr>
          <w:rFonts w:ascii="Times New Roman" w:hAnsi="Times New Roman" w:eastAsia="仿宋"/>
          <w:b/>
          <w:sz w:val="32"/>
          <w:szCs w:val="32"/>
        </w:rPr>
        <w:t>一是</w:t>
      </w:r>
      <w:r>
        <w:rPr>
          <w:rFonts w:hint="eastAsia" w:ascii="Times New Roman" w:hAnsi="Times New Roman" w:eastAsia="仿宋"/>
          <w:bCs/>
          <w:sz w:val="32"/>
          <w:szCs w:val="32"/>
        </w:rPr>
        <w:t>项目实施单位应该强化物资采购计划管理</w:t>
      </w:r>
      <w:r>
        <w:rPr>
          <w:rFonts w:hint="eastAsia" w:ascii="Times New Roman" w:hAnsi="Times New Roman" w:eastAsia="仿宋"/>
          <w:bCs/>
          <w:sz w:val="32"/>
          <w:szCs w:val="32"/>
          <w:lang w:eastAsia="zh-CN"/>
        </w:rPr>
        <w:t>。</w:t>
      </w:r>
      <w:r>
        <w:rPr>
          <w:rFonts w:hint="eastAsia" w:ascii="Times New Roman" w:hAnsi="Times New Roman" w:eastAsia="仿宋"/>
          <w:bCs/>
          <w:sz w:val="32"/>
          <w:szCs w:val="32"/>
        </w:rPr>
        <w:t>在物资采购的工作过程中，应当</w:t>
      </w:r>
      <w:r>
        <w:rPr>
          <w:rFonts w:hint="eastAsia" w:ascii="Times New Roman" w:hAnsi="Times New Roman" w:eastAsia="仿宋"/>
          <w:bCs/>
          <w:sz w:val="32"/>
          <w:szCs w:val="32"/>
          <w:lang w:val="en-US" w:eastAsia="zh-CN"/>
        </w:rPr>
        <w:t>严格</w:t>
      </w:r>
      <w:r>
        <w:rPr>
          <w:rFonts w:hint="eastAsia" w:ascii="Times New Roman" w:hAnsi="Times New Roman" w:eastAsia="仿宋"/>
          <w:bCs/>
          <w:sz w:val="32"/>
          <w:szCs w:val="32"/>
        </w:rPr>
        <w:t>物资需用计划管理，保证物资计划管理的科学性、前瞻性、先进性，这样可以使物资采购计划管理更加具有准确性，针对同一类物品要考虑统一采购的可能性，有效的控制项目成本；</w:t>
      </w:r>
      <w:r>
        <w:rPr>
          <w:rFonts w:hint="eastAsia" w:ascii="Times New Roman" w:hAnsi="Times New Roman" w:eastAsia="仿宋"/>
          <w:b/>
          <w:sz w:val="32"/>
          <w:szCs w:val="32"/>
        </w:rPr>
        <w:t>二是</w:t>
      </w:r>
      <w:r>
        <w:rPr>
          <w:rFonts w:hint="eastAsia" w:ascii="Times New Roman" w:hAnsi="Times New Roman" w:eastAsia="仿宋"/>
          <w:bCs/>
          <w:sz w:val="32"/>
          <w:szCs w:val="32"/>
        </w:rPr>
        <w:t>项目实施单位应该建立健全物</w:t>
      </w:r>
      <w:r>
        <w:rPr>
          <w:rFonts w:hint="eastAsia" w:ascii="Times New Roman" w:hAnsi="Times New Roman" w:eastAsia="仿宋"/>
          <w:bCs/>
          <w:sz w:val="32"/>
          <w:szCs w:val="32"/>
          <w:lang w:val="en-US" w:eastAsia="zh-CN"/>
        </w:rPr>
        <w:t>资</w:t>
      </w:r>
      <w:r>
        <w:rPr>
          <w:rFonts w:hint="eastAsia" w:ascii="Times New Roman" w:hAnsi="Times New Roman" w:eastAsia="仿宋"/>
          <w:bCs/>
          <w:sz w:val="32"/>
          <w:szCs w:val="32"/>
        </w:rPr>
        <w:t>出入库管理制度</w:t>
      </w:r>
      <w:r>
        <w:rPr>
          <w:rFonts w:hint="eastAsia" w:ascii="Times New Roman" w:hAnsi="Times New Roman" w:eastAsia="仿宋"/>
          <w:bCs/>
          <w:sz w:val="32"/>
          <w:szCs w:val="32"/>
          <w:lang w:eastAsia="zh-CN"/>
        </w:rPr>
        <w:t>。</w:t>
      </w:r>
      <w:r>
        <w:rPr>
          <w:rFonts w:hint="eastAsia" w:ascii="Times New Roman" w:hAnsi="Times New Roman" w:eastAsia="仿宋"/>
          <w:bCs/>
          <w:sz w:val="32"/>
          <w:szCs w:val="32"/>
        </w:rPr>
        <w:t>针对出库和入库的物</w:t>
      </w:r>
      <w:r>
        <w:rPr>
          <w:rFonts w:hint="eastAsia" w:ascii="Times New Roman" w:hAnsi="Times New Roman" w:eastAsia="仿宋"/>
          <w:bCs/>
          <w:sz w:val="32"/>
          <w:szCs w:val="32"/>
          <w:lang w:val="en-US" w:eastAsia="zh-CN"/>
        </w:rPr>
        <w:t>资</w:t>
      </w:r>
      <w:r>
        <w:rPr>
          <w:rFonts w:hint="eastAsia" w:ascii="Times New Roman" w:hAnsi="Times New Roman" w:eastAsia="仿宋"/>
          <w:bCs/>
          <w:sz w:val="32"/>
          <w:szCs w:val="32"/>
        </w:rPr>
        <w:t>进行严格管理，如领用人应持领用审批手续，办理“出库单”及相关手续，仓库保管员凭“出库单据</w:t>
      </w:r>
      <w:r>
        <w:rPr>
          <w:rFonts w:hint="eastAsia" w:ascii="Times New Roman" w:hAnsi="Times New Roman" w:eastAsia="仿宋"/>
          <w:bCs/>
          <w:sz w:val="32"/>
          <w:szCs w:val="32"/>
          <w:lang w:eastAsia="zh-CN"/>
        </w:rPr>
        <w:t>”</w:t>
      </w:r>
      <w:r>
        <w:rPr>
          <w:rFonts w:hint="eastAsia" w:ascii="Times New Roman" w:hAnsi="Times New Roman" w:eastAsia="仿宋"/>
          <w:bCs/>
          <w:sz w:val="32"/>
          <w:szCs w:val="32"/>
        </w:rPr>
        <w:t>出库相关物品，领用人严格登记物品的用途以及数量。</w:t>
      </w:r>
    </w:p>
    <w:p>
      <w:pPr>
        <w:numPr>
          <w:ilvl w:val="255"/>
          <w:numId w:val="0"/>
        </w:numPr>
        <w:adjustRightInd w:val="0"/>
        <w:snapToGrid w:val="0"/>
        <w:spacing w:line="580" w:lineRule="exact"/>
        <w:ind w:firstLine="640" w:firstLineChars="200"/>
        <w:outlineLvl w:val="1"/>
        <w:rPr>
          <w:rFonts w:ascii="Times New Roman" w:hAnsi="Times New Roman" w:eastAsia="楷体"/>
          <w:bCs/>
          <w:sz w:val="32"/>
          <w:szCs w:val="32"/>
        </w:rPr>
      </w:pPr>
      <w:bookmarkStart w:id="123" w:name="_Toc6157"/>
      <w:bookmarkStart w:id="124" w:name="_Toc19998"/>
      <w:r>
        <w:rPr>
          <w:rFonts w:ascii="Times New Roman" w:hAnsi="Times New Roman" w:eastAsia="楷体"/>
          <w:bCs/>
          <w:sz w:val="32"/>
          <w:szCs w:val="32"/>
        </w:rPr>
        <w:t>（</w:t>
      </w:r>
      <w:r>
        <w:rPr>
          <w:rFonts w:hint="eastAsia" w:ascii="Times New Roman" w:hAnsi="Times New Roman" w:eastAsia="楷体"/>
          <w:bCs/>
          <w:sz w:val="32"/>
          <w:szCs w:val="32"/>
        </w:rPr>
        <w:t>三</w:t>
      </w:r>
      <w:r>
        <w:rPr>
          <w:rFonts w:ascii="Times New Roman" w:hAnsi="Times New Roman" w:eastAsia="楷体"/>
          <w:bCs/>
          <w:sz w:val="32"/>
          <w:szCs w:val="32"/>
        </w:rPr>
        <w:t>）</w:t>
      </w:r>
      <w:r>
        <w:rPr>
          <w:rFonts w:hint="eastAsia" w:ascii="Times New Roman" w:hAnsi="Times New Roman" w:eastAsia="楷体"/>
          <w:bCs/>
          <w:sz w:val="32"/>
          <w:szCs w:val="32"/>
        </w:rPr>
        <w:t>加强项目组织机构监控力度</w:t>
      </w:r>
      <w:bookmarkEnd w:id="123"/>
      <w:bookmarkEnd w:id="124"/>
    </w:p>
    <w:p>
      <w:pPr>
        <w:adjustRightInd w:val="0"/>
        <w:snapToGrid w:val="0"/>
        <w:spacing w:line="580" w:lineRule="exact"/>
        <w:ind w:firstLine="643" w:firstLineChars="200"/>
        <w:rPr>
          <w:rFonts w:ascii="Times New Roman" w:hAnsi="Times New Roman" w:eastAsia="华文中宋"/>
          <w:sz w:val="36"/>
          <w:szCs w:val="36"/>
        </w:rPr>
      </w:pPr>
      <w:r>
        <w:rPr>
          <w:rFonts w:hint="eastAsia" w:ascii="Times New Roman" w:hAnsi="Times New Roman" w:eastAsia="仿宋"/>
          <w:b/>
          <w:sz w:val="32"/>
          <w:szCs w:val="32"/>
        </w:rPr>
        <w:t>一是</w:t>
      </w:r>
      <w:r>
        <w:rPr>
          <w:rFonts w:hint="eastAsia" w:ascii="Times New Roman" w:hAnsi="Times New Roman" w:eastAsia="仿宋"/>
          <w:bCs/>
          <w:sz w:val="32"/>
          <w:szCs w:val="32"/>
        </w:rPr>
        <w:t>建议项目单位进一步明确监管责任，高度重视项目日常监管工作</w:t>
      </w:r>
      <w:r>
        <w:rPr>
          <w:rFonts w:hint="eastAsia" w:ascii="Times New Roman" w:hAnsi="Times New Roman" w:eastAsia="仿宋"/>
          <w:bCs/>
          <w:sz w:val="32"/>
          <w:szCs w:val="32"/>
          <w:lang w:eastAsia="zh-CN"/>
        </w:rPr>
        <w:t>。</w:t>
      </w:r>
      <w:r>
        <w:rPr>
          <w:rFonts w:hint="eastAsia" w:ascii="Times New Roman" w:hAnsi="Times New Roman" w:eastAsia="仿宋"/>
          <w:bCs/>
          <w:sz w:val="32"/>
          <w:szCs w:val="32"/>
        </w:rPr>
        <w:t>将项目分解到相关科室，明确到具体人员，细化目标任务，做好跟踪督察。</w:t>
      </w:r>
      <w:r>
        <w:rPr>
          <w:rFonts w:hint="eastAsia" w:ascii="Times New Roman" w:hAnsi="Times New Roman" w:eastAsia="仿宋"/>
          <w:b/>
          <w:sz w:val="32"/>
          <w:szCs w:val="32"/>
        </w:rPr>
        <w:t>二是</w:t>
      </w:r>
      <w:r>
        <w:rPr>
          <w:rFonts w:hint="eastAsia" w:ascii="Times New Roman" w:hAnsi="Times New Roman" w:eastAsia="仿宋"/>
          <w:bCs/>
          <w:sz w:val="32"/>
          <w:szCs w:val="32"/>
        </w:rPr>
        <w:t>进一步抓好日常监管，采取定期检查与不定期抽查的方式，开展项目检查工作。</w:t>
      </w:r>
      <w:r>
        <w:rPr>
          <w:rFonts w:hint="eastAsia" w:ascii="Times New Roman" w:hAnsi="Times New Roman" w:eastAsia="仿宋"/>
          <w:b/>
          <w:sz w:val="32"/>
          <w:szCs w:val="32"/>
        </w:rPr>
        <w:t>三是</w:t>
      </w:r>
      <w:r>
        <w:rPr>
          <w:rFonts w:hint="eastAsia" w:ascii="Times New Roman" w:hAnsi="Times New Roman" w:eastAsia="仿宋"/>
          <w:bCs/>
          <w:sz w:val="32"/>
          <w:szCs w:val="32"/>
        </w:rPr>
        <w:t>进一步规范项目建设，督促项目建设单位做好日常管理，检查手续是否齐全规范、进度是否符合计划、资金是否到位、建设内容是否与批复一致等，对检查出的问题，及时下达通知并限期整改。</w:t>
      </w:r>
      <w:r>
        <w:rPr>
          <w:rFonts w:hint="eastAsia" w:ascii="Times New Roman" w:hAnsi="Times New Roman" w:eastAsia="仿宋"/>
          <w:b/>
          <w:sz w:val="32"/>
          <w:szCs w:val="32"/>
        </w:rPr>
        <w:t>四是</w:t>
      </w:r>
      <w:r>
        <w:rPr>
          <w:rFonts w:hint="eastAsia" w:ascii="Times New Roman" w:hAnsi="Times New Roman" w:eastAsia="仿宋"/>
          <w:bCs/>
          <w:sz w:val="32"/>
          <w:szCs w:val="32"/>
        </w:rPr>
        <w:t>进一步协调解决问题。对未执行的项目帮助协调相关职能部门，解决实际问题，使项目顺利执行，畅通投诉举报渠道，对投诉举报反映的问题线索及时予以处理。</w:t>
      </w:r>
      <w:bookmarkEnd w:id="105"/>
      <w:bookmarkEnd w:id="106"/>
      <w:bookmarkEnd w:id="107"/>
      <w:bookmarkEnd w:id="108"/>
    </w:p>
    <w:p>
      <w:pPr>
        <w:spacing w:line="580" w:lineRule="exact"/>
        <w:jc w:val="both"/>
        <w:rPr>
          <w:rFonts w:ascii="Times New Roman" w:hAnsi="Times New Roman" w:eastAsia="华文中宋"/>
          <w:sz w:val="36"/>
          <w:szCs w:val="36"/>
        </w:rPr>
      </w:pPr>
    </w:p>
    <w:p>
      <w:pPr>
        <w:spacing w:line="580" w:lineRule="exact"/>
        <w:jc w:val="center"/>
        <w:rPr>
          <w:rFonts w:ascii="Times New Roman" w:hAnsi="Times New Roman" w:eastAsia="华文中宋"/>
          <w:sz w:val="36"/>
          <w:szCs w:val="36"/>
        </w:rPr>
        <w:sectPr>
          <w:footerReference r:id="rId5" w:type="default"/>
          <w:pgSz w:w="11906" w:h="16838"/>
          <w:pgMar w:top="1701" w:right="1588" w:bottom="1701" w:left="1588" w:header="851" w:footer="992" w:gutter="0"/>
          <w:pgNumType w:fmt="upperRoman" w:start="1"/>
          <w:cols w:space="425" w:num="1"/>
          <w:docGrid w:linePitch="312" w:charSpace="0"/>
        </w:sectPr>
      </w:pPr>
      <w:bookmarkStart w:id="125" w:name="_Toc27109"/>
    </w:p>
    <w:p>
      <w:pPr>
        <w:spacing w:line="580" w:lineRule="exact"/>
        <w:jc w:val="center"/>
        <w:outlineLvl w:val="0"/>
        <w:rPr>
          <w:rFonts w:ascii="Times New Roman" w:hAnsi="Times New Roman" w:eastAsia="华文中宋"/>
          <w:sz w:val="36"/>
          <w:szCs w:val="36"/>
        </w:rPr>
      </w:pPr>
      <w:bookmarkStart w:id="126" w:name="_Toc10354"/>
      <w:bookmarkStart w:id="127" w:name="_Toc10149"/>
      <w:bookmarkStart w:id="128" w:name="_Toc662"/>
      <w:bookmarkStart w:id="129" w:name="_Toc4479"/>
      <w:bookmarkStart w:id="130" w:name="_Toc14463"/>
      <w:r>
        <w:rPr>
          <w:rFonts w:hint="eastAsia" w:ascii="Times New Roman" w:hAnsi="Times New Roman" w:eastAsia="华文中宋"/>
          <w:sz w:val="36"/>
          <w:szCs w:val="36"/>
        </w:rPr>
        <w:t>正文部分</w:t>
      </w:r>
      <w:bookmarkEnd w:id="10"/>
      <w:bookmarkEnd w:id="109"/>
      <w:bookmarkEnd w:id="110"/>
      <w:bookmarkEnd w:id="125"/>
      <w:bookmarkEnd w:id="126"/>
      <w:bookmarkEnd w:id="127"/>
      <w:bookmarkEnd w:id="128"/>
      <w:bookmarkEnd w:id="129"/>
      <w:bookmarkEnd w:id="130"/>
    </w:p>
    <w:p>
      <w:pPr>
        <w:spacing w:line="580" w:lineRule="exact"/>
        <w:ind w:firstLine="640" w:firstLineChars="200"/>
        <w:rPr>
          <w:rFonts w:ascii="Times New Roman" w:hAnsi="Times New Roman" w:eastAsia="黑体"/>
          <w:sz w:val="32"/>
          <w:szCs w:val="32"/>
        </w:rPr>
      </w:pPr>
      <w:bookmarkStart w:id="131" w:name="_Toc71574202"/>
      <w:bookmarkStart w:id="132" w:name="_Toc13979"/>
      <w:bookmarkStart w:id="133" w:name="_Toc134"/>
    </w:p>
    <w:p>
      <w:pPr>
        <w:spacing w:line="580" w:lineRule="exact"/>
        <w:ind w:firstLine="640" w:firstLineChars="200"/>
        <w:outlineLvl w:val="0"/>
        <w:rPr>
          <w:rFonts w:ascii="Times New Roman" w:hAnsi="Times New Roman" w:eastAsia="黑体"/>
          <w:sz w:val="32"/>
          <w:szCs w:val="32"/>
        </w:rPr>
      </w:pPr>
      <w:bookmarkStart w:id="134" w:name="_Toc21160"/>
      <w:bookmarkStart w:id="135" w:name="_Toc25946"/>
      <w:bookmarkStart w:id="136" w:name="_Toc30792"/>
      <w:bookmarkStart w:id="137" w:name="_Toc14846"/>
      <w:bookmarkStart w:id="138" w:name="_Toc22602"/>
      <w:bookmarkStart w:id="139" w:name="_Toc9920"/>
      <w:bookmarkStart w:id="140" w:name="_Toc5103"/>
      <w:r>
        <w:rPr>
          <w:rFonts w:ascii="Times New Roman" w:hAnsi="Times New Roman" w:eastAsia="黑体"/>
          <w:sz w:val="32"/>
          <w:szCs w:val="32"/>
        </w:rPr>
        <w:t>一、</w:t>
      </w:r>
      <w:r>
        <w:rPr>
          <w:rFonts w:hint="eastAsia" w:ascii="Times New Roman" w:hAnsi="Times New Roman" w:eastAsia="黑体"/>
          <w:sz w:val="32"/>
          <w:szCs w:val="32"/>
        </w:rPr>
        <w:t>项目</w:t>
      </w:r>
      <w:r>
        <w:rPr>
          <w:rFonts w:ascii="Times New Roman" w:hAnsi="Times New Roman" w:eastAsia="黑体"/>
          <w:sz w:val="32"/>
          <w:szCs w:val="32"/>
        </w:rPr>
        <w:t>基本情况</w:t>
      </w:r>
      <w:bookmarkEnd w:id="131"/>
      <w:bookmarkEnd w:id="132"/>
      <w:bookmarkEnd w:id="133"/>
      <w:bookmarkEnd w:id="134"/>
      <w:bookmarkEnd w:id="135"/>
      <w:bookmarkEnd w:id="136"/>
      <w:bookmarkEnd w:id="137"/>
      <w:bookmarkEnd w:id="138"/>
      <w:bookmarkEnd w:id="139"/>
      <w:bookmarkEnd w:id="140"/>
    </w:p>
    <w:p>
      <w:pPr>
        <w:spacing w:line="580" w:lineRule="exact"/>
        <w:ind w:firstLine="640" w:firstLineChars="200"/>
        <w:jc w:val="left"/>
        <w:outlineLvl w:val="1"/>
        <w:rPr>
          <w:rFonts w:ascii="Times New Roman" w:hAnsi="Times New Roman" w:eastAsia="楷体"/>
          <w:sz w:val="32"/>
          <w:szCs w:val="32"/>
        </w:rPr>
      </w:pPr>
      <w:bookmarkStart w:id="141" w:name="_Toc12099"/>
      <w:bookmarkStart w:id="142" w:name="_Toc10075"/>
      <w:bookmarkStart w:id="143" w:name="_Toc6537"/>
      <w:bookmarkStart w:id="144" w:name="_Toc23501"/>
      <w:bookmarkStart w:id="145" w:name="_Toc212"/>
      <w:bookmarkStart w:id="146" w:name="_Toc9599"/>
      <w:bookmarkStart w:id="147" w:name="_Toc71574203"/>
      <w:bookmarkStart w:id="148" w:name="_Toc31332"/>
      <w:bookmarkStart w:id="149" w:name="_Toc21055"/>
      <w:bookmarkStart w:id="150" w:name="_Toc16476"/>
      <w:r>
        <w:rPr>
          <w:rFonts w:ascii="Times New Roman" w:hAnsi="Times New Roman" w:eastAsia="楷体"/>
          <w:sz w:val="32"/>
          <w:szCs w:val="32"/>
        </w:rPr>
        <w:t>（一）项目概况</w:t>
      </w:r>
      <w:bookmarkEnd w:id="141"/>
      <w:bookmarkEnd w:id="142"/>
      <w:bookmarkEnd w:id="143"/>
      <w:bookmarkEnd w:id="144"/>
      <w:bookmarkEnd w:id="145"/>
      <w:bookmarkEnd w:id="146"/>
      <w:bookmarkEnd w:id="147"/>
      <w:bookmarkEnd w:id="148"/>
      <w:bookmarkEnd w:id="149"/>
      <w:bookmarkEnd w:id="150"/>
    </w:p>
    <w:p>
      <w:pPr>
        <w:spacing w:line="580" w:lineRule="exact"/>
        <w:ind w:firstLine="643" w:firstLineChars="200"/>
        <w:jc w:val="left"/>
        <w:outlineLvl w:val="2"/>
        <w:rPr>
          <w:rFonts w:ascii="Times New Roman" w:hAnsi="Times New Roman" w:eastAsia="仿宋"/>
          <w:b/>
          <w:bCs/>
          <w:sz w:val="32"/>
          <w:szCs w:val="32"/>
        </w:rPr>
      </w:pPr>
      <w:bookmarkStart w:id="151" w:name="_Toc5867"/>
      <w:bookmarkStart w:id="152" w:name="_Toc28083"/>
      <w:bookmarkStart w:id="153" w:name="_Toc71573228"/>
      <w:bookmarkStart w:id="154" w:name="_Toc7578"/>
      <w:bookmarkStart w:id="155" w:name="_Toc1336"/>
      <w:bookmarkStart w:id="156" w:name="_Toc20375"/>
      <w:bookmarkStart w:id="157" w:name="_Toc26637"/>
      <w:bookmarkStart w:id="158" w:name="_Toc28126"/>
      <w:bookmarkStart w:id="159" w:name="_Toc15549"/>
      <w:bookmarkStart w:id="160" w:name="_Toc71574204"/>
      <w:bookmarkStart w:id="161" w:name="_Toc5002"/>
      <w:r>
        <w:rPr>
          <w:rFonts w:ascii="Times New Roman" w:hAnsi="Times New Roman" w:eastAsia="仿宋"/>
          <w:b/>
          <w:bCs/>
          <w:sz w:val="32"/>
          <w:szCs w:val="32"/>
        </w:rPr>
        <w:t>1.项目立项背景</w:t>
      </w:r>
      <w:bookmarkEnd w:id="151"/>
      <w:bookmarkEnd w:id="152"/>
      <w:bookmarkEnd w:id="153"/>
      <w:bookmarkEnd w:id="154"/>
      <w:bookmarkEnd w:id="155"/>
      <w:bookmarkEnd w:id="156"/>
      <w:bookmarkEnd w:id="157"/>
      <w:bookmarkEnd w:id="158"/>
      <w:bookmarkEnd w:id="159"/>
      <w:bookmarkEnd w:id="160"/>
      <w:bookmarkEnd w:id="161"/>
    </w:p>
    <w:p>
      <w:pPr>
        <w:pStyle w:val="60"/>
        <w:widowControl w:val="0"/>
        <w:spacing w:line="580" w:lineRule="exact"/>
        <w:ind w:firstLine="640" w:firstLineChars="200"/>
        <w:rPr>
          <w:rFonts w:ascii="Times New Roman" w:hAnsi="Times New Roman" w:eastAsia="等线"/>
          <w:sz w:val="32"/>
          <w:szCs w:val="32"/>
        </w:rPr>
      </w:pPr>
      <w:r>
        <w:rPr>
          <w:rFonts w:ascii="Times New Roman" w:hAnsi="Times New Roman" w:eastAsia="仿宋"/>
          <w:sz w:val="32"/>
          <w:szCs w:val="32"/>
        </w:rPr>
        <w:t>为</w:t>
      </w:r>
      <w:r>
        <w:rPr>
          <w:rFonts w:hint="eastAsia" w:ascii="Times New Roman" w:hAnsi="Times New Roman" w:eastAsia="仿宋"/>
          <w:sz w:val="32"/>
          <w:szCs w:val="32"/>
        </w:rPr>
        <w:t>深入贯彻落实习近平总书记关于爱国卫生运动的系列讲话精神、国务院《关于深入开展爱国卫生运动的意见》(国发</w:t>
      </w:r>
      <w:r>
        <w:rPr>
          <w:rFonts w:hint="eastAsia" w:ascii="仿宋_GB2312" w:hAnsi="仿宋_GB2312" w:eastAsia="仿宋_GB2312" w:cs="仿宋_GB2312"/>
          <w:sz w:val="32"/>
          <w:szCs w:val="32"/>
        </w:rPr>
        <w:t>〔</w:t>
      </w:r>
      <w:r>
        <w:rPr>
          <w:rFonts w:hint="eastAsia" w:ascii="Times New Roman" w:hAnsi="Times New Roman" w:eastAsia="仿宋"/>
          <w:sz w:val="32"/>
          <w:szCs w:val="32"/>
        </w:rPr>
        <w:t>2020〕15号)和《山东省爱国卫生运动委员会关于开展爱国卫生攻坚行动的实施方案》精神，进一步巩固国家卫生城市创建成果，全力迎接2021年枣庄市国家卫生城市复审，建设健康城市，着力改善人居环境，有效防控传染病和慢性病，助力疫情防控常态化，提高群众健康素养和全民健康水平。从2020年12月底至2021年6月底，枣庄市开展为期200天的爱国</w:t>
      </w:r>
      <w:r>
        <w:rPr>
          <w:rFonts w:hint="eastAsia" w:ascii="Times New Roman" w:hAnsi="Times New Roman" w:eastAsia="仿宋"/>
          <w:sz w:val="32"/>
          <w:szCs w:val="32"/>
          <w:lang w:val="en-US" w:eastAsia="zh-CN"/>
        </w:rPr>
        <w:t>卫生</w:t>
      </w:r>
      <w:r>
        <w:rPr>
          <w:rFonts w:hint="eastAsia" w:ascii="Times New Roman" w:hAnsi="Times New Roman" w:eastAsia="仿宋"/>
          <w:sz w:val="32"/>
          <w:szCs w:val="32"/>
        </w:rPr>
        <w:t>攻坚行动。</w:t>
      </w:r>
    </w:p>
    <w:p>
      <w:pPr>
        <w:pStyle w:val="60"/>
        <w:widowControl w:val="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根据</w:t>
      </w:r>
      <w:r>
        <w:rPr>
          <w:rFonts w:hint="eastAsia" w:ascii="Times New Roman" w:hAnsi="Times New Roman" w:eastAsia="仿宋"/>
          <w:sz w:val="32"/>
          <w:szCs w:val="32"/>
        </w:rPr>
        <w:t>国务院《关于深入开展爱国卫生运动的意见》(国发</w:t>
      </w:r>
      <w:r>
        <w:rPr>
          <w:rFonts w:hint="eastAsia" w:ascii="仿宋_GB2312" w:hAnsi="仿宋_GB2312" w:eastAsia="仿宋_GB2312" w:cs="仿宋_GB2312"/>
          <w:sz w:val="32"/>
          <w:szCs w:val="32"/>
        </w:rPr>
        <w:t>〔</w:t>
      </w:r>
      <w:r>
        <w:rPr>
          <w:rFonts w:hint="eastAsia" w:ascii="Times New Roman" w:hAnsi="Times New Roman" w:eastAsia="仿宋"/>
          <w:sz w:val="32"/>
          <w:szCs w:val="32"/>
        </w:rPr>
        <w:t>2020〕15号)和精神、市委统筹疫情防控和经济运行工作领导小组（指挥部）《关于加快推进重点人群新型冠状病毒疫苗接种工作的通知》（枣指办发</w:t>
      </w:r>
      <w:r>
        <w:rPr>
          <w:rFonts w:hint="eastAsia" w:ascii="仿宋_GB2312" w:hAnsi="仿宋_GB2312" w:eastAsia="仿宋_GB2312" w:cs="仿宋_GB2312"/>
          <w:sz w:val="32"/>
          <w:szCs w:val="32"/>
        </w:rPr>
        <w:t>〔</w:t>
      </w:r>
      <w:r>
        <w:rPr>
          <w:rFonts w:hint="eastAsia" w:ascii="Times New Roman" w:hAnsi="Times New Roman" w:eastAsia="仿宋"/>
          <w:sz w:val="32"/>
          <w:szCs w:val="32"/>
        </w:rPr>
        <w:t>2020〕83号）、市委统筹疫情防控和经济运行工作领导小组（指挥部）</w:t>
      </w:r>
      <w:r>
        <w:rPr>
          <w:rFonts w:hint="eastAsia" w:ascii="Times New Roman" w:hAnsi="Times New Roman" w:eastAsia="仿宋"/>
          <w:sz w:val="32"/>
          <w:szCs w:val="32"/>
          <w:lang w:val="en-US" w:eastAsia="zh-CN"/>
        </w:rPr>
        <w:t>关于转发</w:t>
      </w:r>
      <w:r>
        <w:rPr>
          <w:rFonts w:hint="eastAsia" w:ascii="Times New Roman" w:hAnsi="Times New Roman" w:eastAsia="仿宋"/>
          <w:sz w:val="32"/>
          <w:szCs w:val="32"/>
        </w:rPr>
        <w:t>《关于</w:t>
      </w:r>
      <w:r>
        <w:rPr>
          <w:rFonts w:hint="eastAsia" w:ascii="Times New Roman" w:hAnsi="Times New Roman" w:eastAsia="仿宋"/>
          <w:sz w:val="32"/>
          <w:szCs w:val="32"/>
          <w:lang w:val="en-US" w:eastAsia="zh-CN"/>
        </w:rPr>
        <w:t>印发</w:t>
      </w:r>
      <w:r>
        <w:rPr>
          <w:rFonts w:hint="eastAsia" w:ascii="Times New Roman" w:hAnsi="Times New Roman" w:eastAsia="仿宋"/>
          <w:sz w:val="32"/>
          <w:szCs w:val="32"/>
        </w:rPr>
        <w:t>&lt;山东省集中医学隔离观察场所核验细则&gt;的通知》（枣指办发</w:t>
      </w:r>
      <w:r>
        <w:rPr>
          <w:rFonts w:hint="eastAsia" w:ascii="仿宋_GB2312" w:hAnsi="仿宋_GB2312" w:eastAsia="仿宋_GB2312" w:cs="仿宋_GB2312"/>
          <w:sz w:val="32"/>
          <w:szCs w:val="32"/>
        </w:rPr>
        <w:t>〔</w:t>
      </w:r>
      <w:r>
        <w:rPr>
          <w:rFonts w:hint="eastAsia" w:ascii="Times New Roman" w:hAnsi="Times New Roman" w:eastAsia="仿宋"/>
          <w:sz w:val="32"/>
          <w:szCs w:val="32"/>
        </w:rPr>
        <w:t>2021〕193号）、市委统筹疫情防控和经济运行工作领导小组（指挥部）关于转发《关于印发&lt;山东省重点场所和重点人群核酸检测方案（第十版）&gt;的通知》的通知（枣指办发</w:t>
      </w:r>
      <w:r>
        <w:rPr>
          <w:rFonts w:hint="eastAsia" w:ascii="仿宋_GB2312" w:hAnsi="仿宋_GB2312" w:eastAsia="仿宋_GB2312" w:cs="仿宋_GB2312"/>
          <w:sz w:val="32"/>
          <w:szCs w:val="32"/>
        </w:rPr>
        <w:t>〔</w:t>
      </w:r>
      <w:r>
        <w:rPr>
          <w:rFonts w:hint="eastAsia" w:ascii="Times New Roman" w:hAnsi="Times New Roman" w:eastAsia="仿宋"/>
          <w:sz w:val="32"/>
          <w:szCs w:val="32"/>
        </w:rPr>
        <w:t>2022〕71号）</w:t>
      </w:r>
      <w:r>
        <w:rPr>
          <w:rFonts w:ascii="Times New Roman" w:hAnsi="Times New Roman" w:eastAsia="仿宋"/>
          <w:sz w:val="32"/>
          <w:szCs w:val="32"/>
        </w:rPr>
        <w:t>等相关文件要求</w:t>
      </w:r>
      <w:r>
        <w:rPr>
          <w:rFonts w:hint="eastAsia" w:ascii="Times New Roman" w:hAnsi="Times New Roman" w:eastAsia="仿宋"/>
          <w:sz w:val="32"/>
          <w:szCs w:val="32"/>
          <w:lang w:eastAsia="zh-CN"/>
        </w:rPr>
        <w:t>，</w:t>
      </w:r>
      <w:r>
        <w:rPr>
          <w:rFonts w:ascii="Times New Roman" w:hAnsi="Times New Roman" w:eastAsia="仿宋"/>
          <w:sz w:val="32"/>
          <w:szCs w:val="32"/>
        </w:rPr>
        <w:t>进一步</w:t>
      </w:r>
      <w:r>
        <w:rPr>
          <w:rFonts w:hint="eastAsia" w:ascii="Times New Roman" w:hAnsi="Times New Roman" w:eastAsia="仿宋"/>
          <w:sz w:val="32"/>
          <w:szCs w:val="32"/>
        </w:rPr>
        <w:t>保障</w:t>
      </w:r>
      <w:r>
        <w:rPr>
          <w:rFonts w:ascii="Times New Roman" w:hAnsi="Times New Roman" w:eastAsia="仿宋"/>
          <w:sz w:val="32"/>
          <w:szCs w:val="32"/>
        </w:rPr>
        <w:t>枣庄市</w:t>
      </w:r>
      <w:r>
        <w:rPr>
          <w:rFonts w:hint="eastAsia" w:ascii="Times New Roman" w:hAnsi="Times New Roman" w:eastAsia="仿宋"/>
          <w:sz w:val="32"/>
          <w:szCs w:val="32"/>
        </w:rPr>
        <w:t>国家健康城市建设及国家卫生城市复审和疫情防控等相关工作的实施</w:t>
      </w:r>
      <w:r>
        <w:rPr>
          <w:rFonts w:ascii="Times New Roman" w:hAnsi="Times New Roman" w:eastAsia="仿宋"/>
          <w:sz w:val="32"/>
          <w:szCs w:val="32"/>
        </w:rPr>
        <w:t>。</w:t>
      </w:r>
    </w:p>
    <w:p>
      <w:pPr>
        <w:pStyle w:val="60"/>
        <w:widowControl w:val="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项目实施</w:t>
      </w:r>
      <w:bookmarkStart w:id="162" w:name="_Toc71573229"/>
      <w:bookmarkStart w:id="163" w:name="_Toc71574205"/>
      <w:r>
        <w:rPr>
          <w:rFonts w:ascii="Times New Roman" w:hAnsi="Times New Roman" w:eastAsia="仿宋"/>
          <w:sz w:val="32"/>
          <w:szCs w:val="32"/>
        </w:rPr>
        <w:t>实施内容主要分为</w:t>
      </w:r>
      <w:r>
        <w:rPr>
          <w:rFonts w:hint="eastAsia" w:ascii="Times New Roman" w:hAnsi="Times New Roman" w:eastAsia="仿宋"/>
          <w:sz w:val="32"/>
          <w:szCs w:val="32"/>
        </w:rPr>
        <w:t>两</w:t>
      </w:r>
      <w:r>
        <w:rPr>
          <w:rFonts w:ascii="Times New Roman" w:hAnsi="Times New Roman" w:eastAsia="仿宋"/>
          <w:sz w:val="32"/>
          <w:szCs w:val="32"/>
        </w:rPr>
        <w:t>个</w:t>
      </w:r>
      <w:r>
        <w:rPr>
          <w:rFonts w:hint="eastAsia" w:ascii="Times New Roman" w:hAnsi="Times New Roman" w:eastAsia="仿宋"/>
          <w:sz w:val="32"/>
          <w:szCs w:val="32"/>
        </w:rPr>
        <w:t>大的</w:t>
      </w:r>
      <w:r>
        <w:rPr>
          <w:rFonts w:ascii="Times New Roman" w:hAnsi="Times New Roman" w:eastAsia="仿宋"/>
          <w:sz w:val="32"/>
          <w:szCs w:val="32"/>
        </w:rPr>
        <w:t>板块：一是</w:t>
      </w:r>
      <w:r>
        <w:rPr>
          <w:rFonts w:hint="eastAsia" w:ascii="Times New Roman" w:hAnsi="Times New Roman" w:eastAsia="仿宋"/>
          <w:sz w:val="32"/>
          <w:szCs w:val="32"/>
        </w:rPr>
        <w:t>国家健康城市建设及国家卫生城市复审；二是疫情防控</w:t>
      </w:r>
      <w:r>
        <w:rPr>
          <w:rFonts w:ascii="Times New Roman" w:hAnsi="Times New Roman" w:eastAsia="仿宋"/>
          <w:sz w:val="32"/>
          <w:szCs w:val="32"/>
        </w:rPr>
        <w:t>。</w:t>
      </w:r>
    </w:p>
    <w:p>
      <w:pPr>
        <w:spacing w:line="580" w:lineRule="exact"/>
        <w:ind w:firstLine="640" w:firstLineChars="200"/>
        <w:jc w:val="left"/>
        <w:outlineLvl w:val="2"/>
        <w:rPr>
          <w:rFonts w:ascii="Times New Roman" w:hAnsi="Times New Roman" w:eastAsia="仿宋"/>
          <w:sz w:val="32"/>
          <w:szCs w:val="32"/>
        </w:rPr>
      </w:pPr>
      <w:bookmarkStart w:id="164" w:name="_Toc2832"/>
      <w:bookmarkStart w:id="165" w:name="_Toc21027"/>
      <w:bookmarkStart w:id="166" w:name="_Toc13155"/>
      <w:bookmarkStart w:id="167" w:name="_Toc12987"/>
      <w:bookmarkStart w:id="168" w:name="_Toc16600"/>
      <w:bookmarkStart w:id="169" w:name="_Toc17114"/>
      <w:bookmarkStart w:id="170" w:name="_Toc1237"/>
      <w:bookmarkStart w:id="171" w:name="_Toc143"/>
      <w:bookmarkStart w:id="172" w:name="_Toc4745"/>
      <w:r>
        <w:rPr>
          <w:rFonts w:ascii="Times New Roman" w:hAnsi="Times New Roman" w:eastAsia="仿宋"/>
          <w:sz w:val="32"/>
          <w:szCs w:val="32"/>
        </w:rPr>
        <w:t>2.项目资金投入和使用情况</w:t>
      </w:r>
      <w:bookmarkEnd w:id="162"/>
      <w:bookmarkEnd w:id="163"/>
      <w:bookmarkEnd w:id="164"/>
      <w:bookmarkEnd w:id="165"/>
      <w:bookmarkEnd w:id="166"/>
      <w:bookmarkEnd w:id="167"/>
      <w:bookmarkEnd w:id="168"/>
      <w:bookmarkEnd w:id="169"/>
      <w:bookmarkEnd w:id="170"/>
      <w:bookmarkEnd w:id="171"/>
      <w:bookmarkEnd w:id="172"/>
    </w:p>
    <w:p>
      <w:pPr>
        <w:pStyle w:val="60"/>
        <w:widowControl w:val="0"/>
        <w:spacing w:line="580" w:lineRule="exact"/>
        <w:ind w:firstLine="640" w:firstLineChars="200"/>
        <w:jc w:val="left"/>
        <w:rPr>
          <w:rFonts w:ascii="Times New Roman" w:hAnsi="Times New Roman" w:eastAsia="仿宋"/>
          <w:sz w:val="32"/>
          <w:szCs w:val="32"/>
        </w:rPr>
      </w:pPr>
      <w:bookmarkStart w:id="173" w:name="_Toc8176"/>
      <w:bookmarkStart w:id="174" w:name="_Toc4283"/>
      <w:bookmarkStart w:id="175" w:name="_Toc29131"/>
      <w:bookmarkStart w:id="176" w:name="_Toc71574206"/>
      <w:bookmarkStart w:id="177" w:name="_Toc71573230"/>
      <w:r>
        <w:rPr>
          <w:rFonts w:hint="eastAsia" w:ascii="Times New Roman" w:hAnsi="Times New Roman" w:eastAsia="仿宋"/>
          <w:sz w:val="32"/>
          <w:szCs w:val="32"/>
        </w:rPr>
        <w:t>2021年度枣庄高新区国家健康城市建设及国家卫生城市复审（含疫情防控）项目</w:t>
      </w:r>
      <w:r>
        <w:rPr>
          <w:rFonts w:ascii="Times New Roman" w:hAnsi="Times New Roman" w:eastAsia="仿宋"/>
          <w:sz w:val="32"/>
          <w:szCs w:val="32"/>
        </w:rPr>
        <w:t>（以下简称为“项目”）预算资金</w:t>
      </w:r>
      <w:r>
        <w:rPr>
          <w:rFonts w:hint="eastAsia" w:ascii="Times New Roman" w:hAnsi="Times New Roman" w:eastAsia="仿宋"/>
          <w:sz w:val="32"/>
          <w:szCs w:val="32"/>
        </w:rPr>
        <w:t>580</w:t>
      </w:r>
      <w:r>
        <w:rPr>
          <w:rFonts w:ascii="Times New Roman" w:hAnsi="Times New Roman" w:eastAsia="仿宋"/>
          <w:sz w:val="32"/>
          <w:szCs w:val="32"/>
        </w:rPr>
        <w:t>.00万元，</w:t>
      </w:r>
      <w:r>
        <w:rPr>
          <w:rFonts w:hint="eastAsia" w:ascii="Times New Roman" w:hAnsi="Times New Roman" w:eastAsia="仿宋"/>
          <w:sz w:val="32"/>
          <w:szCs w:val="32"/>
        </w:rPr>
        <w:t>区</w:t>
      </w:r>
      <w:r>
        <w:rPr>
          <w:rFonts w:ascii="Times New Roman" w:hAnsi="Times New Roman" w:eastAsia="仿宋"/>
          <w:sz w:val="32"/>
          <w:szCs w:val="32"/>
        </w:rPr>
        <w:t>级财政共投入资金</w:t>
      </w:r>
      <w:r>
        <w:rPr>
          <w:rFonts w:hint="eastAsia" w:ascii="Times New Roman" w:hAnsi="Times New Roman" w:eastAsia="仿宋"/>
          <w:sz w:val="32"/>
          <w:szCs w:val="32"/>
        </w:rPr>
        <w:t>58</w:t>
      </w:r>
      <w:r>
        <w:rPr>
          <w:rFonts w:ascii="Times New Roman" w:hAnsi="Times New Roman" w:eastAsia="仿宋"/>
          <w:sz w:val="32"/>
          <w:szCs w:val="32"/>
        </w:rPr>
        <w:t>0.00万元，已全部到账</w:t>
      </w:r>
      <w:r>
        <w:rPr>
          <w:rFonts w:hint="eastAsia" w:ascii="Times New Roman" w:hAnsi="Times New Roman" w:eastAsia="仿宋"/>
          <w:sz w:val="32"/>
          <w:szCs w:val="32"/>
        </w:rPr>
        <w:t>，</w:t>
      </w:r>
      <w:r>
        <w:rPr>
          <w:rFonts w:hint="eastAsia" w:ascii="Times New Roman" w:hAnsi="Times New Roman" w:eastAsia="仿宋"/>
          <w:sz w:val="32"/>
          <w:szCs w:val="32"/>
          <w:lang w:val="en-US" w:eastAsia="zh-CN"/>
        </w:rPr>
        <w:t>专项</w:t>
      </w:r>
      <w:r>
        <w:rPr>
          <w:rFonts w:ascii="Times New Roman" w:hAnsi="Times New Roman" w:eastAsia="仿宋"/>
          <w:sz w:val="32"/>
          <w:szCs w:val="32"/>
        </w:rPr>
        <w:t>用于</w:t>
      </w:r>
      <w:r>
        <w:rPr>
          <w:rFonts w:hint="eastAsia" w:ascii="Times New Roman" w:hAnsi="Times New Roman" w:eastAsia="仿宋"/>
          <w:sz w:val="32"/>
          <w:szCs w:val="32"/>
        </w:rPr>
        <w:t>国家健康城市建设及国家卫生城市复审和新型冠状病毒感染的肺炎疫情防控工作</w:t>
      </w:r>
      <w:r>
        <w:rPr>
          <w:rFonts w:ascii="Times New Roman" w:hAnsi="Times New Roman" w:eastAsia="仿宋"/>
          <w:sz w:val="32"/>
          <w:szCs w:val="32"/>
        </w:rPr>
        <w:t>，截</w:t>
      </w:r>
      <w:r>
        <w:rPr>
          <w:rFonts w:hint="eastAsia" w:ascii="Times New Roman" w:hAnsi="Times New Roman" w:eastAsia="仿宋"/>
          <w:sz w:val="32"/>
          <w:szCs w:val="32"/>
        </w:rPr>
        <w:t>至</w:t>
      </w:r>
      <w:r>
        <w:rPr>
          <w:rFonts w:ascii="Times New Roman" w:hAnsi="Times New Roman" w:eastAsia="仿宋"/>
          <w:sz w:val="32"/>
          <w:szCs w:val="32"/>
        </w:rPr>
        <w:t>2021年12月31日</w:t>
      </w:r>
      <w:r>
        <w:rPr>
          <w:rFonts w:hint="eastAsia" w:ascii="Times New Roman" w:hAnsi="Times New Roman" w:eastAsia="仿宋"/>
          <w:sz w:val="32"/>
          <w:szCs w:val="32"/>
        </w:rPr>
        <w:t>各项目实施单位</w:t>
      </w:r>
      <w:r>
        <w:rPr>
          <w:rFonts w:ascii="Times New Roman" w:hAnsi="Times New Roman" w:eastAsia="仿宋"/>
          <w:sz w:val="32"/>
          <w:szCs w:val="32"/>
        </w:rPr>
        <w:t>项目资金预算执行率</w:t>
      </w:r>
      <w:r>
        <w:rPr>
          <w:rFonts w:hint="eastAsia" w:ascii="Times New Roman" w:hAnsi="Times New Roman" w:eastAsia="仿宋"/>
          <w:sz w:val="32"/>
          <w:szCs w:val="32"/>
        </w:rPr>
        <w:t>见下表</w:t>
      </w:r>
      <w:r>
        <w:rPr>
          <w:rFonts w:ascii="Times New Roman" w:hAnsi="Times New Roman" w:eastAsia="仿宋"/>
          <w:sz w:val="32"/>
          <w:szCs w:val="32"/>
        </w:rPr>
        <w:t>。</w:t>
      </w:r>
    </w:p>
    <w:p>
      <w:pPr>
        <w:pStyle w:val="60"/>
        <w:widowControl w:val="0"/>
        <w:spacing w:line="58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表1 项目单位资金执行率明细表</w:t>
      </w:r>
    </w:p>
    <w:p>
      <w:pPr>
        <w:pStyle w:val="60"/>
        <w:widowControl w:val="0"/>
        <w:spacing w:line="580" w:lineRule="exact"/>
        <w:ind w:firstLine="560" w:firstLineChars="200"/>
        <w:jc w:val="right"/>
        <w:rPr>
          <w:rFonts w:ascii="黑体" w:hAnsi="黑体" w:eastAsia="黑体" w:cs="黑体"/>
          <w:sz w:val="28"/>
          <w:szCs w:val="28"/>
        </w:rPr>
      </w:pPr>
      <w:r>
        <w:rPr>
          <w:rFonts w:hint="eastAsia" w:ascii="黑体" w:hAnsi="黑体" w:eastAsia="黑体" w:cs="黑体"/>
          <w:sz w:val="28"/>
          <w:szCs w:val="28"/>
        </w:rPr>
        <w:t>单位：万元</w:t>
      </w:r>
    </w:p>
    <w:tbl>
      <w:tblPr>
        <w:tblStyle w:val="39"/>
        <w:tblpPr w:leftFromText="180" w:rightFromText="180" w:vertAnchor="text" w:tblpXSpec="center" w:tblpY="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1319"/>
        <w:gridCol w:w="1319"/>
        <w:gridCol w:w="1843"/>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pct"/>
            <w:shd w:val="clear" w:color="auto" w:fill="BEBEBE" w:themeFill="background1" w:themeFillShade="BF"/>
            <w:vAlign w:val="center"/>
          </w:tcPr>
          <w:p>
            <w:pPr>
              <w:widowControl/>
              <w:spacing w:line="360" w:lineRule="auto"/>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项目单位</w:t>
            </w:r>
          </w:p>
        </w:tc>
        <w:tc>
          <w:tcPr>
            <w:tcW w:w="737" w:type="pct"/>
            <w:shd w:val="clear" w:color="auto" w:fill="BEBEBE" w:themeFill="background1" w:themeFillShade="BF"/>
            <w:vAlign w:val="center"/>
          </w:tcPr>
          <w:p>
            <w:pPr>
              <w:widowControl/>
              <w:spacing w:line="360" w:lineRule="auto"/>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预算资金</w:t>
            </w:r>
          </w:p>
        </w:tc>
        <w:tc>
          <w:tcPr>
            <w:tcW w:w="737" w:type="pct"/>
            <w:shd w:val="clear" w:color="auto" w:fill="BEBEBE" w:themeFill="background1" w:themeFillShade="BF"/>
            <w:vAlign w:val="center"/>
          </w:tcPr>
          <w:p>
            <w:pPr>
              <w:widowControl/>
              <w:spacing w:line="360" w:lineRule="auto"/>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到位资金</w:t>
            </w:r>
          </w:p>
        </w:tc>
        <w:tc>
          <w:tcPr>
            <w:tcW w:w="1030" w:type="pct"/>
            <w:shd w:val="clear" w:color="auto" w:fill="BEBEBE" w:themeFill="background1" w:themeFillShade="BF"/>
            <w:vAlign w:val="center"/>
          </w:tcPr>
          <w:p>
            <w:pPr>
              <w:widowControl/>
              <w:spacing w:line="360" w:lineRule="auto"/>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实际支出资金</w:t>
            </w:r>
          </w:p>
        </w:tc>
        <w:tc>
          <w:tcPr>
            <w:tcW w:w="883" w:type="pct"/>
            <w:shd w:val="clear" w:color="auto" w:fill="BEBEBE" w:themeFill="background1" w:themeFillShade="BF"/>
            <w:vAlign w:val="center"/>
          </w:tcPr>
          <w:p>
            <w:pPr>
              <w:widowControl/>
              <w:spacing w:line="360" w:lineRule="auto"/>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资金执行率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pct"/>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szCs w:val="21"/>
                <w:lang w:bidi="ar"/>
              </w:rPr>
              <w:t>社会事务综合服务中心</w:t>
            </w:r>
          </w:p>
        </w:tc>
        <w:tc>
          <w:tcPr>
            <w:tcW w:w="737" w:type="pct"/>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200.00</w:t>
            </w:r>
          </w:p>
        </w:tc>
        <w:tc>
          <w:tcPr>
            <w:tcW w:w="1319" w:type="dxa"/>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200.00</w:t>
            </w:r>
          </w:p>
        </w:tc>
        <w:tc>
          <w:tcPr>
            <w:tcW w:w="1030" w:type="pct"/>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184.03</w:t>
            </w:r>
          </w:p>
        </w:tc>
        <w:tc>
          <w:tcPr>
            <w:tcW w:w="1580" w:type="dxa"/>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92.02%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pct"/>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兴仁街道办事处</w:t>
            </w:r>
          </w:p>
        </w:tc>
        <w:tc>
          <w:tcPr>
            <w:tcW w:w="737" w:type="pct"/>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160.00</w:t>
            </w:r>
          </w:p>
        </w:tc>
        <w:tc>
          <w:tcPr>
            <w:tcW w:w="1319" w:type="dxa"/>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160.00</w:t>
            </w:r>
          </w:p>
        </w:tc>
        <w:tc>
          <w:tcPr>
            <w:tcW w:w="1030" w:type="pct"/>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201.84</w:t>
            </w:r>
          </w:p>
        </w:tc>
        <w:tc>
          <w:tcPr>
            <w:tcW w:w="1580" w:type="dxa"/>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126.15%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pct"/>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兴城街道办事处</w:t>
            </w:r>
          </w:p>
        </w:tc>
        <w:tc>
          <w:tcPr>
            <w:tcW w:w="737" w:type="pct"/>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110.00</w:t>
            </w:r>
          </w:p>
        </w:tc>
        <w:tc>
          <w:tcPr>
            <w:tcW w:w="1319" w:type="dxa"/>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110.00</w:t>
            </w:r>
          </w:p>
        </w:tc>
        <w:tc>
          <w:tcPr>
            <w:tcW w:w="1030" w:type="pct"/>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142.10</w:t>
            </w:r>
          </w:p>
        </w:tc>
        <w:tc>
          <w:tcPr>
            <w:tcW w:w="1580" w:type="dxa"/>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129.18%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11" w:type="pct"/>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张范街道办事处</w:t>
            </w:r>
          </w:p>
        </w:tc>
        <w:tc>
          <w:tcPr>
            <w:tcW w:w="737" w:type="pct"/>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110.00</w:t>
            </w:r>
          </w:p>
        </w:tc>
        <w:tc>
          <w:tcPr>
            <w:tcW w:w="1319" w:type="dxa"/>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110.00</w:t>
            </w:r>
          </w:p>
        </w:tc>
        <w:tc>
          <w:tcPr>
            <w:tcW w:w="1030" w:type="pct"/>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157.53</w:t>
            </w:r>
          </w:p>
        </w:tc>
        <w:tc>
          <w:tcPr>
            <w:tcW w:w="1580" w:type="dxa"/>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143.21%</w:t>
            </w:r>
          </w:p>
        </w:tc>
      </w:tr>
    </w:tbl>
    <w:p>
      <w:pPr>
        <w:pStyle w:val="60"/>
        <w:widowControl w:val="0"/>
        <w:spacing w:line="580" w:lineRule="exact"/>
        <w:ind w:firstLine="640" w:firstLineChars="200"/>
        <w:jc w:val="left"/>
        <w:rPr>
          <w:rFonts w:ascii="Times New Roman" w:hAnsi="Times New Roman" w:eastAsia="仿宋"/>
          <w:sz w:val="32"/>
          <w:szCs w:val="32"/>
        </w:rPr>
      </w:pPr>
    </w:p>
    <w:p>
      <w:pPr>
        <w:spacing w:line="580" w:lineRule="exact"/>
        <w:ind w:firstLine="640" w:firstLineChars="200"/>
        <w:jc w:val="left"/>
        <w:outlineLvl w:val="2"/>
        <w:rPr>
          <w:rFonts w:ascii="Times New Roman" w:hAnsi="Times New Roman" w:eastAsia="仿宋"/>
          <w:sz w:val="32"/>
          <w:szCs w:val="32"/>
        </w:rPr>
      </w:pPr>
      <w:bookmarkStart w:id="178" w:name="_Toc16670"/>
      <w:bookmarkStart w:id="179" w:name="_Toc27226"/>
      <w:bookmarkStart w:id="180" w:name="_Toc32184"/>
      <w:bookmarkStart w:id="181" w:name="_Toc19726"/>
      <w:bookmarkStart w:id="182" w:name="_Toc16883"/>
      <w:bookmarkStart w:id="183" w:name="_Toc26147"/>
      <w:r>
        <w:rPr>
          <w:rFonts w:ascii="Times New Roman" w:hAnsi="Times New Roman" w:eastAsia="仿宋"/>
          <w:sz w:val="32"/>
          <w:szCs w:val="32"/>
        </w:rPr>
        <w:t>3.项目内容和实施情况</w:t>
      </w:r>
      <w:bookmarkEnd w:id="173"/>
      <w:bookmarkEnd w:id="174"/>
      <w:bookmarkEnd w:id="175"/>
      <w:bookmarkEnd w:id="176"/>
      <w:bookmarkEnd w:id="177"/>
      <w:bookmarkEnd w:id="178"/>
      <w:bookmarkEnd w:id="179"/>
      <w:bookmarkEnd w:id="180"/>
      <w:bookmarkEnd w:id="181"/>
      <w:bookmarkEnd w:id="182"/>
      <w:bookmarkEnd w:id="183"/>
    </w:p>
    <w:p>
      <w:pPr>
        <w:pStyle w:val="60"/>
        <w:widowControl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枣庄高新区</w:t>
      </w:r>
      <w:r>
        <w:rPr>
          <w:rFonts w:ascii="Times New Roman" w:hAnsi="Times New Roman" w:eastAsia="仿宋"/>
          <w:sz w:val="32"/>
          <w:szCs w:val="32"/>
        </w:rPr>
        <w:t>财政局以财政拨款的方式将专项资金</w:t>
      </w:r>
      <w:r>
        <w:rPr>
          <w:rFonts w:hint="eastAsia" w:ascii="Times New Roman" w:hAnsi="Times New Roman" w:eastAsia="仿宋"/>
          <w:sz w:val="32"/>
          <w:szCs w:val="32"/>
        </w:rPr>
        <w:t>58</w:t>
      </w:r>
      <w:r>
        <w:rPr>
          <w:rFonts w:ascii="Times New Roman" w:hAnsi="Times New Roman" w:eastAsia="仿宋"/>
          <w:sz w:val="32"/>
          <w:szCs w:val="32"/>
        </w:rPr>
        <w:t>0.00万元拨入</w:t>
      </w:r>
      <w:r>
        <w:rPr>
          <w:rFonts w:hint="eastAsia" w:ascii="Times New Roman" w:hAnsi="Times New Roman" w:eastAsia="仿宋"/>
          <w:sz w:val="32"/>
          <w:szCs w:val="32"/>
        </w:rPr>
        <w:t>项目实施单位</w:t>
      </w:r>
      <w:r>
        <w:rPr>
          <w:rFonts w:hint="eastAsia" w:ascii="Times New Roman" w:hAnsi="Times New Roman" w:eastAsia="仿宋"/>
          <w:sz w:val="32"/>
          <w:szCs w:val="32"/>
          <w:lang w:eastAsia="zh-CN"/>
        </w:rPr>
        <w:t>。</w:t>
      </w:r>
      <w:r>
        <w:rPr>
          <w:rFonts w:hint="eastAsia" w:ascii="Times New Roman" w:hAnsi="Times New Roman" w:eastAsia="仿宋"/>
          <w:sz w:val="32"/>
          <w:szCs w:val="32"/>
        </w:rPr>
        <w:t>其中枣庄高新区</w:t>
      </w:r>
      <w:r>
        <w:rPr>
          <w:rFonts w:ascii="Times New Roman" w:hAnsi="Times New Roman" w:eastAsia="仿宋"/>
          <w:sz w:val="32"/>
          <w:szCs w:val="32"/>
        </w:rPr>
        <w:t>社会事务综合服务中心</w:t>
      </w:r>
      <w:r>
        <w:rPr>
          <w:rFonts w:hint="eastAsia" w:ascii="Times New Roman" w:hAnsi="Times New Roman" w:eastAsia="仿宋"/>
          <w:sz w:val="32"/>
          <w:szCs w:val="32"/>
        </w:rPr>
        <w:t>拨款专项资金200.00万元，</w:t>
      </w:r>
      <w:r>
        <w:rPr>
          <w:rFonts w:ascii="Times New Roman" w:hAnsi="Times New Roman" w:eastAsia="仿宋"/>
          <w:sz w:val="32"/>
          <w:szCs w:val="32"/>
        </w:rPr>
        <w:t>用于</w:t>
      </w:r>
      <w:r>
        <w:rPr>
          <w:rFonts w:hint="eastAsia" w:ascii="Times New Roman" w:hAnsi="Times New Roman" w:eastAsia="仿宋"/>
          <w:sz w:val="32"/>
          <w:szCs w:val="32"/>
        </w:rPr>
        <w:t>国家健康城市建设、国家卫生城市复审以及新型冠状病毒感染的肺炎疫情防控</w:t>
      </w:r>
      <w:r>
        <w:rPr>
          <w:rFonts w:ascii="Times New Roman" w:hAnsi="Times New Roman" w:eastAsia="仿宋"/>
          <w:sz w:val="32"/>
          <w:szCs w:val="32"/>
        </w:rPr>
        <w:t>，</w:t>
      </w:r>
      <w:r>
        <w:rPr>
          <w:rFonts w:hint="eastAsia" w:ascii="Times New Roman" w:hAnsi="Times New Roman" w:eastAsia="仿宋"/>
          <w:sz w:val="32"/>
          <w:szCs w:val="32"/>
        </w:rPr>
        <w:t>兴仁街道办事处拨款专项资金160.00万元，用于新型冠状病毒感染的肺炎疫情防控，兴城街道办事处拨款专项资金110万元，用于新型冠状病毒感染的肺炎疫情防控，张范街道办事处拨款专项资金110万元，用于新型冠状病毒感染的肺炎疫情防控。</w:t>
      </w:r>
      <w:r>
        <w:rPr>
          <w:rFonts w:ascii="Times New Roman" w:hAnsi="Times New Roman" w:eastAsia="仿宋"/>
          <w:sz w:val="32"/>
          <w:szCs w:val="32"/>
        </w:rPr>
        <w:t>具体支出资金金额见下表：</w:t>
      </w:r>
    </w:p>
    <w:p>
      <w:pPr>
        <w:pStyle w:val="60"/>
        <w:widowControl w:val="0"/>
        <w:spacing w:line="58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表1-1 社会事务中心项目资金支出明细表</w:t>
      </w:r>
    </w:p>
    <w:p>
      <w:pPr>
        <w:pStyle w:val="60"/>
        <w:widowControl w:val="0"/>
        <w:spacing w:line="580" w:lineRule="exact"/>
        <w:ind w:firstLine="560" w:firstLineChars="200"/>
        <w:jc w:val="right"/>
        <w:rPr>
          <w:rFonts w:ascii="Times New Roman" w:hAnsi="Times New Roman" w:eastAsia="仿宋"/>
          <w:sz w:val="32"/>
          <w:szCs w:val="32"/>
        </w:rPr>
      </w:pPr>
      <w:r>
        <w:rPr>
          <w:rFonts w:hint="eastAsia" w:ascii="黑体" w:hAnsi="黑体" w:eastAsia="黑体" w:cs="黑体"/>
          <w:sz w:val="28"/>
          <w:szCs w:val="28"/>
        </w:rPr>
        <w:t>单位：万元</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4421"/>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43" w:type="dxa"/>
            <w:shd w:val="clear" w:color="auto" w:fill="BEBEBE" w:themeFill="background1" w:themeFillShade="BF"/>
            <w:vAlign w:val="center"/>
          </w:tcPr>
          <w:p>
            <w:pPr>
              <w:pStyle w:val="60"/>
              <w:widowControl w:val="0"/>
              <w:jc w:val="center"/>
              <w:rPr>
                <w:rFonts w:ascii="宋体" w:hAnsi="宋体" w:cs="宋体"/>
                <w:b/>
                <w:bCs/>
                <w:sz w:val="20"/>
                <w:szCs w:val="20"/>
              </w:rPr>
            </w:pPr>
            <w:r>
              <w:rPr>
                <w:rFonts w:hint="eastAsia" w:ascii="宋体" w:hAnsi="宋体" w:cs="宋体"/>
                <w:b/>
                <w:bCs/>
                <w:sz w:val="20"/>
                <w:szCs w:val="20"/>
              </w:rPr>
              <w:t>分类</w:t>
            </w:r>
          </w:p>
        </w:tc>
        <w:tc>
          <w:tcPr>
            <w:tcW w:w="4421" w:type="dxa"/>
            <w:shd w:val="clear" w:color="auto" w:fill="BEBEBE" w:themeFill="background1" w:themeFillShade="BF"/>
            <w:vAlign w:val="center"/>
          </w:tcPr>
          <w:p>
            <w:pPr>
              <w:pStyle w:val="60"/>
              <w:widowControl w:val="0"/>
              <w:jc w:val="center"/>
              <w:rPr>
                <w:rFonts w:ascii="宋体" w:hAnsi="宋体" w:cs="宋体"/>
                <w:b/>
                <w:bCs/>
                <w:sz w:val="20"/>
                <w:szCs w:val="20"/>
              </w:rPr>
            </w:pPr>
            <w:r>
              <w:rPr>
                <w:rFonts w:hint="eastAsia" w:ascii="宋体" w:hAnsi="宋体" w:cs="宋体"/>
                <w:b/>
                <w:bCs/>
                <w:sz w:val="20"/>
                <w:szCs w:val="20"/>
              </w:rPr>
              <w:t>资金支出名称</w:t>
            </w:r>
          </w:p>
        </w:tc>
        <w:tc>
          <w:tcPr>
            <w:tcW w:w="2982" w:type="dxa"/>
            <w:shd w:val="clear" w:color="auto" w:fill="BEBEBE" w:themeFill="background1" w:themeFillShade="BF"/>
            <w:vAlign w:val="center"/>
          </w:tcPr>
          <w:p>
            <w:pPr>
              <w:pStyle w:val="60"/>
              <w:widowControl w:val="0"/>
              <w:jc w:val="center"/>
              <w:rPr>
                <w:rFonts w:ascii="宋体" w:hAnsi="宋体" w:cs="宋体"/>
                <w:b/>
                <w:bCs/>
                <w:sz w:val="20"/>
                <w:szCs w:val="20"/>
              </w:rPr>
            </w:pPr>
            <w:r>
              <w:rPr>
                <w:rFonts w:hint="eastAsia" w:ascii="宋体" w:hAnsi="宋体" w:cs="宋体"/>
                <w:b/>
                <w:bCs/>
                <w:sz w:val="20"/>
                <w:szCs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restart"/>
            <w:vAlign w:val="center"/>
          </w:tcPr>
          <w:p>
            <w:pPr>
              <w:pStyle w:val="60"/>
              <w:widowControl w:val="0"/>
              <w:jc w:val="center"/>
              <w:rPr>
                <w:rFonts w:ascii="宋体" w:hAnsi="宋体" w:cs="宋体"/>
                <w:sz w:val="20"/>
                <w:szCs w:val="20"/>
              </w:rPr>
            </w:pPr>
            <w:bookmarkStart w:id="184" w:name="OLE_LINK1" w:colFirst="2" w:colLast="2"/>
            <w:r>
              <w:rPr>
                <w:rFonts w:hint="eastAsia" w:ascii="宋体" w:hAnsi="宋体" w:cs="宋体"/>
                <w:sz w:val="20"/>
                <w:szCs w:val="20"/>
              </w:rPr>
              <w:t>疫情防控</w:t>
            </w:r>
          </w:p>
        </w:tc>
        <w:tc>
          <w:tcPr>
            <w:tcW w:w="4421"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全民</w:t>
            </w:r>
            <w:r>
              <w:rPr>
                <w:rFonts w:hint="eastAsia" w:ascii="宋体" w:hAnsi="宋体" w:eastAsia="宋体" w:cs="宋体"/>
                <w:color w:val="000000"/>
                <w:kern w:val="0"/>
                <w:sz w:val="20"/>
                <w:szCs w:val="20"/>
                <w:lang w:val="en-US" w:eastAsia="zh-CN" w:bidi="ar"/>
              </w:rPr>
              <w:t>核酸</w:t>
            </w:r>
            <w:r>
              <w:rPr>
                <w:rFonts w:hint="eastAsia" w:ascii="宋体" w:hAnsi="宋体" w:eastAsia="宋体" w:cs="宋体"/>
                <w:color w:val="000000"/>
                <w:kern w:val="0"/>
                <w:sz w:val="20"/>
                <w:szCs w:val="20"/>
                <w:lang w:bidi="ar"/>
              </w:rPr>
              <w:t>测物资购置费用</w:t>
            </w:r>
          </w:p>
        </w:tc>
        <w:tc>
          <w:tcPr>
            <w:tcW w:w="2982"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 xml:space="preserve">36.86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tcPr>
          <w:p>
            <w:pPr>
              <w:pStyle w:val="60"/>
              <w:widowControl w:val="0"/>
              <w:jc w:val="center"/>
              <w:rPr>
                <w:rFonts w:ascii="宋体" w:hAnsi="宋体" w:cs="宋体"/>
                <w:sz w:val="20"/>
                <w:szCs w:val="20"/>
              </w:rPr>
            </w:pPr>
          </w:p>
        </w:tc>
        <w:tc>
          <w:tcPr>
            <w:tcW w:w="4421"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新冠疫苗接种</w:t>
            </w:r>
          </w:p>
        </w:tc>
        <w:tc>
          <w:tcPr>
            <w:tcW w:w="2982"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 xml:space="preserve">20.50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tcPr>
          <w:p>
            <w:pPr>
              <w:pStyle w:val="60"/>
              <w:widowControl w:val="0"/>
              <w:jc w:val="center"/>
              <w:rPr>
                <w:rFonts w:ascii="宋体" w:hAnsi="宋体" w:cs="宋体"/>
                <w:sz w:val="20"/>
                <w:szCs w:val="20"/>
              </w:rPr>
            </w:pPr>
          </w:p>
        </w:tc>
        <w:tc>
          <w:tcPr>
            <w:tcW w:w="4421"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2020年度冷链食品专班待遇</w:t>
            </w:r>
          </w:p>
        </w:tc>
        <w:tc>
          <w:tcPr>
            <w:tcW w:w="2982"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 xml:space="preserve">14.06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tcPr>
          <w:p>
            <w:pPr>
              <w:pStyle w:val="60"/>
              <w:widowControl w:val="0"/>
              <w:jc w:val="center"/>
              <w:rPr>
                <w:rFonts w:ascii="宋体" w:hAnsi="宋体" w:cs="宋体"/>
                <w:sz w:val="20"/>
                <w:szCs w:val="20"/>
              </w:rPr>
            </w:pPr>
          </w:p>
        </w:tc>
        <w:tc>
          <w:tcPr>
            <w:tcW w:w="4421"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2020年疫情防控工作人员相关待遇</w:t>
            </w:r>
          </w:p>
        </w:tc>
        <w:tc>
          <w:tcPr>
            <w:tcW w:w="2982"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 xml:space="preserve">5.64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tcPr>
          <w:p>
            <w:pPr>
              <w:pStyle w:val="60"/>
              <w:widowControl w:val="0"/>
              <w:jc w:val="center"/>
              <w:rPr>
                <w:rFonts w:ascii="宋体" w:hAnsi="宋体" w:cs="宋体"/>
                <w:sz w:val="20"/>
                <w:szCs w:val="20"/>
              </w:rPr>
            </w:pPr>
          </w:p>
        </w:tc>
        <w:tc>
          <w:tcPr>
            <w:tcW w:w="4421"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隔离点垃圾存放室购置</w:t>
            </w:r>
          </w:p>
        </w:tc>
        <w:tc>
          <w:tcPr>
            <w:tcW w:w="2982"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 xml:space="preserve">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tcPr>
          <w:p>
            <w:pPr>
              <w:pStyle w:val="60"/>
              <w:widowControl w:val="0"/>
              <w:jc w:val="center"/>
              <w:rPr>
                <w:rFonts w:ascii="宋体" w:hAnsi="宋体" w:cs="宋体"/>
                <w:sz w:val="20"/>
                <w:szCs w:val="20"/>
              </w:rPr>
            </w:pPr>
          </w:p>
        </w:tc>
        <w:tc>
          <w:tcPr>
            <w:tcW w:w="4421"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彩色打印费（疫情防控需要）</w:t>
            </w:r>
          </w:p>
        </w:tc>
        <w:tc>
          <w:tcPr>
            <w:tcW w:w="2982"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 xml:space="preserve">1.43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tcPr>
          <w:p>
            <w:pPr>
              <w:pStyle w:val="60"/>
              <w:widowControl w:val="0"/>
              <w:jc w:val="center"/>
              <w:rPr>
                <w:rFonts w:ascii="宋体" w:hAnsi="宋体" w:cs="宋体"/>
                <w:sz w:val="20"/>
                <w:szCs w:val="20"/>
              </w:rPr>
            </w:pPr>
          </w:p>
        </w:tc>
        <w:tc>
          <w:tcPr>
            <w:tcW w:w="4421"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疫情防控隔离费用+隔离人员餐费</w:t>
            </w:r>
          </w:p>
        </w:tc>
        <w:tc>
          <w:tcPr>
            <w:tcW w:w="2982"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 xml:space="preserve">69.01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tcPr>
          <w:p>
            <w:pPr>
              <w:pStyle w:val="60"/>
              <w:widowControl w:val="0"/>
              <w:jc w:val="center"/>
              <w:rPr>
                <w:rFonts w:ascii="宋体" w:hAnsi="宋体" w:cs="宋体"/>
                <w:sz w:val="20"/>
                <w:szCs w:val="20"/>
              </w:rPr>
            </w:pPr>
          </w:p>
        </w:tc>
        <w:tc>
          <w:tcPr>
            <w:tcW w:w="4421"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隔离改造费</w:t>
            </w:r>
          </w:p>
        </w:tc>
        <w:tc>
          <w:tcPr>
            <w:tcW w:w="2982"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 xml:space="preserve">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4" w:type="dxa"/>
            <w:gridSpan w:val="2"/>
            <w:vAlign w:val="center"/>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合计</w:t>
            </w:r>
          </w:p>
        </w:tc>
        <w:tc>
          <w:tcPr>
            <w:tcW w:w="2982" w:type="dxa"/>
            <w:vAlign w:val="bottom"/>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150.30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restart"/>
            <w:vAlign w:val="center"/>
          </w:tcPr>
          <w:p>
            <w:pPr>
              <w:pStyle w:val="60"/>
              <w:widowControl w:val="0"/>
              <w:jc w:val="center"/>
              <w:rPr>
                <w:rFonts w:ascii="宋体" w:hAnsi="宋体" w:cs="宋体"/>
                <w:sz w:val="20"/>
                <w:szCs w:val="20"/>
              </w:rPr>
            </w:pPr>
            <w:r>
              <w:rPr>
                <w:rFonts w:hint="eastAsia" w:ascii="宋体" w:hAnsi="宋体" w:cs="宋体"/>
                <w:sz w:val="20"/>
                <w:szCs w:val="20"/>
              </w:rPr>
              <w:t>卫生城市创建</w:t>
            </w:r>
          </w:p>
        </w:tc>
        <w:tc>
          <w:tcPr>
            <w:tcW w:w="4421"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卫生城市灭鼠药购置费用</w:t>
            </w:r>
          </w:p>
        </w:tc>
        <w:tc>
          <w:tcPr>
            <w:tcW w:w="2982"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 xml:space="preserve">0.85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tcPr>
          <w:p>
            <w:pPr>
              <w:pStyle w:val="60"/>
              <w:widowControl w:val="0"/>
              <w:jc w:val="center"/>
              <w:rPr>
                <w:rFonts w:ascii="宋体" w:hAnsi="宋体" w:cs="宋体"/>
                <w:sz w:val="20"/>
                <w:szCs w:val="20"/>
              </w:rPr>
            </w:pPr>
          </w:p>
        </w:tc>
        <w:tc>
          <w:tcPr>
            <w:tcW w:w="4421"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文印费</w:t>
            </w:r>
          </w:p>
        </w:tc>
        <w:tc>
          <w:tcPr>
            <w:tcW w:w="2982"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 xml:space="preserve">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tcPr>
          <w:p>
            <w:pPr>
              <w:pStyle w:val="60"/>
              <w:widowControl w:val="0"/>
              <w:jc w:val="center"/>
              <w:rPr>
                <w:rFonts w:ascii="宋体" w:hAnsi="宋体" w:cs="宋体"/>
                <w:sz w:val="20"/>
                <w:szCs w:val="20"/>
              </w:rPr>
            </w:pPr>
          </w:p>
        </w:tc>
        <w:tc>
          <w:tcPr>
            <w:tcW w:w="4421"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租车费</w:t>
            </w:r>
          </w:p>
        </w:tc>
        <w:tc>
          <w:tcPr>
            <w:tcW w:w="2982"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 xml:space="preserve">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tcPr>
          <w:p>
            <w:pPr>
              <w:pStyle w:val="60"/>
              <w:widowControl w:val="0"/>
              <w:jc w:val="center"/>
              <w:rPr>
                <w:rFonts w:ascii="宋体" w:hAnsi="宋体" w:cs="宋体"/>
                <w:sz w:val="20"/>
                <w:szCs w:val="20"/>
              </w:rPr>
            </w:pPr>
          </w:p>
        </w:tc>
        <w:tc>
          <w:tcPr>
            <w:tcW w:w="4421"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租车费用（卫生城）</w:t>
            </w:r>
          </w:p>
        </w:tc>
        <w:tc>
          <w:tcPr>
            <w:tcW w:w="2982"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 xml:space="preserve">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tcPr>
          <w:p>
            <w:pPr>
              <w:pStyle w:val="60"/>
              <w:widowControl w:val="0"/>
              <w:jc w:val="center"/>
              <w:rPr>
                <w:rFonts w:ascii="宋体" w:hAnsi="宋体" w:cs="宋体"/>
                <w:sz w:val="20"/>
                <w:szCs w:val="20"/>
              </w:rPr>
            </w:pPr>
          </w:p>
        </w:tc>
        <w:tc>
          <w:tcPr>
            <w:tcW w:w="4421"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卫生城市宣传费</w:t>
            </w:r>
          </w:p>
        </w:tc>
        <w:tc>
          <w:tcPr>
            <w:tcW w:w="2982"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 xml:space="preserve">8.06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tcPr>
          <w:p>
            <w:pPr>
              <w:pStyle w:val="60"/>
              <w:widowControl w:val="0"/>
              <w:jc w:val="center"/>
              <w:rPr>
                <w:rFonts w:ascii="宋体" w:hAnsi="宋体" w:cs="宋体"/>
                <w:sz w:val="20"/>
                <w:szCs w:val="20"/>
              </w:rPr>
            </w:pPr>
          </w:p>
        </w:tc>
        <w:tc>
          <w:tcPr>
            <w:tcW w:w="4421"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卫生城市除四害消杀药械购置</w:t>
            </w:r>
          </w:p>
        </w:tc>
        <w:tc>
          <w:tcPr>
            <w:tcW w:w="2982" w:type="dxa"/>
            <w:vAlign w:val="bottom"/>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 xml:space="preserve">23.78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4" w:type="dxa"/>
            <w:gridSpan w:val="2"/>
          </w:tcPr>
          <w:p>
            <w:pPr>
              <w:pStyle w:val="60"/>
              <w:widowControl w:val="0"/>
              <w:jc w:val="center"/>
              <w:rPr>
                <w:rFonts w:ascii="宋体" w:hAnsi="宋体" w:cs="宋体"/>
                <w:b/>
                <w:bCs/>
                <w:color w:val="000000"/>
                <w:sz w:val="20"/>
                <w:szCs w:val="20"/>
                <w:lang w:bidi="ar"/>
              </w:rPr>
            </w:pPr>
            <w:r>
              <w:rPr>
                <w:rFonts w:hint="eastAsia" w:ascii="宋体" w:hAnsi="宋体" w:cs="宋体"/>
                <w:b/>
                <w:bCs/>
                <w:color w:val="000000"/>
                <w:sz w:val="20"/>
                <w:szCs w:val="20"/>
                <w:lang w:bidi="ar"/>
              </w:rPr>
              <w:t>合计</w:t>
            </w:r>
          </w:p>
        </w:tc>
        <w:tc>
          <w:tcPr>
            <w:tcW w:w="2982" w:type="dxa"/>
          </w:tcPr>
          <w:p>
            <w:pPr>
              <w:pStyle w:val="60"/>
              <w:widowControl w:val="0"/>
              <w:jc w:val="center"/>
              <w:rPr>
                <w:rFonts w:ascii="宋体" w:hAnsi="宋体" w:cs="宋体"/>
                <w:b/>
                <w:bCs/>
                <w:sz w:val="20"/>
                <w:szCs w:val="20"/>
              </w:rPr>
            </w:pPr>
            <w:r>
              <w:rPr>
                <w:rFonts w:hint="eastAsia" w:ascii="宋体" w:hAnsi="宋体" w:cs="宋体"/>
                <w:b/>
                <w:bCs/>
                <w:sz w:val="20"/>
                <w:szCs w:val="20"/>
              </w:rPr>
              <w:t>33.72</w:t>
            </w:r>
          </w:p>
        </w:tc>
      </w:tr>
      <w:bookmarkEnd w:id="1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4" w:type="dxa"/>
            <w:gridSpan w:val="2"/>
          </w:tcPr>
          <w:p>
            <w:pPr>
              <w:pStyle w:val="60"/>
              <w:widowControl w:val="0"/>
              <w:jc w:val="center"/>
              <w:rPr>
                <w:rFonts w:ascii="宋体" w:hAnsi="宋体" w:cs="宋体"/>
                <w:b/>
                <w:bCs/>
                <w:sz w:val="20"/>
                <w:szCs w:val="20"/>
              </w:rPr>
            </w:pPr>
            <w:r>
              <w:rPr>
                <w:rFonts w:hint="eastAsia" w:ascii="宋体" w:hAnsi="宋体" w:cs="宋体"/>
                <w:b/>
                <w:bCs/>
                <w:color w:val="000000"/>
                <w:sz w:val="20"/>
                <w:szCs w:val="20"/>
                <w:lang w:bidi="ar"/>
              </w:rPr>
              <w:t>总</w:t>
            </w:r>
            <w:r>
              <w:rPr>
                <w:rFonts w:hint="eastAsia" w:ascii="宋体" w:hAnsi="宋体" w:cs="宋体"/>
                <w:b/>
                <w:bCs/>
                <w:sz w:val="20"/>
                <w:szCs w:val="20"/>
              </w:rPr>
              <w:t>合计</w:t>
            </w:r>
          </w:p>
        </w:tc>
        <w:tc>
          <w:tcPr>
            <w:tcW w:w="2982" w:type="dxa"/>
          </w:tcPr>
          <w:p>
            <w:pPr>
              <w:pStyle w:val="60"/>
              <w:widowControl w:val="0"/>
              <w:jc w:val="center"/>
              <w:rPr>
                <w:rFonts w:ascii="宋体" w:hAnsi="宋体" w:cs="宋体"/>
                <w:b/>
                <w:bCs/>
                <w:sz w:val="20"/>
                <w:szCs w:val="20"/>
              </w:rPr>
            </w:pPr>
            <w:r>
              <w:rPr>
                <w:rFonts w:hint="eastAsia" w:ascii="宋体" w:hAnsi="宋体" w:cs="宋体"/>
                <w:b/>
                <w:bCs/>
                <w:sz w:val="20"/>
                <w:szCs w:val="20"/>
              </w:rPr>
              <w:t>184.04</w:t>
            </w:r>
          </w:p>
        </w:tc>
      </w:tr>
    </w:tbl>
    <w:p>
      <w:pPr>
        <w:pStyle w:val="60"/>
        <w:widowControl w:val="0"/>
        <w:spacing w:line="360" w:lineRule="auto"/>
        <w:ind w:firstLine="640" w:firstLineChars="200"/>
        <w:rPr>
          <w:rFonts w:ascii="Times New Roman" w:hAnsi="Times New Roman" w:eastAsia="仿宋"/>
          <w:sz w:val="32"/>
          <w:szCs w:val="32"/>
        </w:rPr>
      </w:pPr>
    </w:p>
    <w:p>
      <w:pPr>
        <w:pStyle w:val="60"/>
        <w:widowControl w:val="0"/>
        <w:spacing w:line="58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表1-2 兴仁街道办事处疫情防控资金支出明细表</w:t>
      </w:r>
    </w:p>
    <w:p>
      <w:pPr>
        <w:pStyle w:val="60"/>
        <w:widowControl w:val="0"/>
        <w:spacing w:line="360" w:lineRule="auto"/>
        <w:ind w:firstLine="560" w:firstLineChars="200"/>
        <w:jc w:val="right"/>
        <w:rPr>
          <w:rFonts w:ascii="黑体" w:hAnsi="黑体" w:eastAsia="黑体" w:cs="黑体"/>
          <w:sz w:val="28"/>
          <w:szCs w:val="28"/>
        </w:rPr>
      </w:pPr>
      <w:r>
        <w:rPr>
          <w:rFonts w:hint="eastAsia" w:ascii="黑体" w:hAnsi="黑体" w:eastAsia="黑体" w:cs="黑体"/>
          <w:sz w:val="28"/>
          <w:szCs w:val="28"/>
        </w:rPr>
        <w:t>单位：万元</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5900"/>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43" w:type="dxa"/>
            <w:shd w:val="clear" w:color="auto" w:fill="BEBEBE" w:themeFill="background1" w:themeFillShade="BF"/>
            <w:vAlign w:val="center"/>
          </w:tcPr>
          <w:p>
            <w:pPr>
              <w:pStyle w:val="60"/>
              <w:widowControl w:val="0"/>
              <w:jc w:val="center"/>
              <w:rPr>
                <w:rFonts w:ascii="宋体" w:hAnsi="宋体" w:cs="宋体"/>
                <w:b/>
                <w:bCs/>
                <w:sz w:val="20"/>
                <w:szCs w:val="20"/>
              </w:rPr>
            </w:pPr>
            <w:r>
              <w:rPr>
                <w:rFonts w:hint="eastAsia" w:ascii="宋体" w:hAnsi="宋体" w:cs="宋体"/>
                <w:b/>
                <w:bCs/>
                <w:sz w:val="20"/>
                <w:szCs w:val="20"/>
              </w:rPr>
              <w:t>分类</w:t>
            </w:r>
          </w:p>
        </w:tc>
        <w:tc>
          <w:tcPr>
            <w:tcW w:w="5900" w:type="dxa"/>
            <w:shd w:val="clear" w:color="auto" w:fill="BEBEBE" w:themeFill="background1" w:themeFillShade="BF"/>
            <w:vAlign w:val="center"/>
          </w:tcPr>
          <w:p>
            <w:pPr>
              <w:pStyle w:val="60"/>
              <w:widowControl w:val="0"/>
              <w:jc w:val="center"/>
              <w:rPr>
                <w:rFonts w:ascii="宋体" w:hAnsi="宋体" w:cs="宋体"/>
                <w:b/>
                <w:bCs/>
                <w:sz w:val="20"/>
                <w:szCs w:val="20"/>
              </w:rPr>
            </w:pPr>
            <w:r>
              <w:rPr>
                <w:rFonts w:hint="eastAsia" w:ascii="宋体" w:hAnsi="宋体" w:cs="宋体"/>
                <w:b/>
                <w:bCs/>
                <w:sz w:val="20"/>
                <w:szCs w:val="20"/>
              </w:rPr>
              <w:t>资金支出名称</w:t>
            </w:r>
          </w:p>
        </w:tc>
        <w:tc>
          <w:tcPr>
            <w:tcW w:w="1503" w:type="dxa"/>
            <w:shd w:val="clear" w:color="auto" w:fill="BEBEBE" w:themeFill="background1" w:themeFillShade="BF"/>
            <w:vAlign w:val="center"/>
          </w:tcPr>
          <w:p>
            <w:pPr>
              <w:pStyle w:val="60"/>
              <w:widowControl w:val="0"/>
              <w:jc w:val="center"/>
              <w:rPr>
                <w:rFonts w:ascii="宋体" w:hAnsi="宋体" w:cs="宋体"/>
                <w:b/>
                <w:bCs/>
                <w:sz w:val="20"/>
                <w:szCs w:val="20"/>
              </w:rPr>
            </w:pPr>
            <w:r>
              <w:rPr>
                <w:rFonts w:hint="eastAsia" w:ascii="宋体" w:hAnsi="宋体" w:cs="宋体"/>
                <w:b/>
                <w:bCs/>
                <w:sz w:val="20"/>
                <w:szCs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restart"/>
            <w:vAlign w:val="center"/>
          </w:tcPr>
          <w:p>
            <w:pPr>
              <w:pStyle w:val="60"/>
              <w:widowControl w:val="0"/>
              <w:jc w:val="center"/>
              <w:rPr>
                <w:rFonts w:ascii="宋体" w:hAnsi="宋体" w:cs="宋体"/>
                <w:sz w:val="20"/>
                <w:szCs w:val="20"/>
              </w:rPr>
            </w:pPr>
            <w:r>
              <w:rPr>
                <w:rFonts w:hint="eastAsia" w:ascii="宋体" w:hAnsi="宋体" w:cs="宋体"/>
                <w:sz w:val="20"/>
                <w:szCs w:val="20"/>
              </w:rPr>
              <w:t>疫情防控宣传费用</w:t>
            </w: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付兴仁市场防疫围挡制作</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付疫情期间帆布四角棚租赁</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付党工委疫情防控和经济运行工作领导项目办公室疫情防控广告制作、安装项目</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付街道关工委2021年元旦春节疫情防控进校园送物资送宣传活动费用</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付综合治税疫情防控小组宣传费</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付综合治税疫情防控小组宣传费</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付天安社区疫情防控数字广播监控系统安装费</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付松江社区疫情防控数字广播监控系统安装费</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付光明社区疫情防控数字广播监控系统安装费</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付兴安社区疫情防控数字广播监控系统安装费</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付疫情防控办制作打印疫情防控材料等</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付疫情防控办2020年11-12月各村各小区张贴中高风险地区疫情提示</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付疫情防控和经济运行工作领导小组办公室疫情防控广告费用</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付疫情防控和经济运行工作领导小组办公室疫情防控广告费用</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付疫情防控办兴仁卫生院疫苗接种宣传物料（门头制作、宣传栏等）</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付党工委统筹疫情防控和经济运行领导小组（指挥部）办公室疫情防控材料印刷费</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付党政办疫情“三码”海报印刷费用</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付疫情防控办疫苗接种租车费用</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付宣传办疫情防控宣传视频</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付宣传办疫情防控“三码”查验条幅等制作费用</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付党政办文件材料打、复印等费用</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支付防疫办疫苗接种宣传车费用</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支付核酸检测演练广告制作费</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3" w:type="dxa"/>
            <w:gridSpan w:val="2"/>
            <w:vAlign w:val="center"/>
          </w:tcPr>
          <w:p>
            <w:pPr>
              <w:widowControl/>
              <w:jc w:val="center"/>
              <w:textAlignment w:val="bottom"/>
              <w:rPr>
                <w:rFonts w:ascii="宋体" w:hAnsi="宋体" w:eastAsia="宋体" w:cs="宋体"/>
                <w:color w:val="000000"/>
                <w:kern w:val="0"/>
                <w:sz w:val="20"/>
                <w:szCs w:val="20"/>
                <w:lang w:bidi="ar"/>
              </w:rPr>
            </w:pPr>
            <w:r>
              <w:rPr>
                <w:rFonts w:hint="eastAsia" w:ascii="宋体" w:hAnsi="宋体" w:eastAsia="宋体" w:cs="宋体"/>
                <w:b/>
                <w:bCs/>
                <w:color w:val="000000"/>
                <w:kern w:val="0"/>
                <w:sz w:val="20"/>
                <w:szCs w:val="20"/>
                <w:lang w:bidi="ar"/>
              </w:rPr>
              <w:t>合计</w:t>
            </w:r>
          </w:p>
        </w:tc>
        <w:tc>
          <w:tcPr>
            <w:tcW w:w="1503" w:type="dxa"/>
            <w:vAlign w:val="center"/>
          </w:tcPr>
          <w:p>
            <w:pPr>
              <w:widowControl/>
              <w:jc w:val="center"/>
              <w:textAlignment w:val="bottom"/>
              <w:rPr>
                <w:rFonts w:ascii="宋体" w:hAnsi="宋体" w:eastAsia="宋体" w:cs="宋体"/>
                <w:color w:val="000000"/>
                <w:kern w:val="0"/>
                <w:sz w:val="20"/>
                <w:szCs w:val="20"/>
                <w:lang w:bidi="ar"/>
              </w:rPr>
            </w:pPr>
            <w:r>
              <w:rPr>
                <w:rFonts w:hint="eastAsia" w:ascii="宋体" w:hAnsi="宋体" w:eastAsia="宋体" w:cs="宋体"/>
                <w:b/>
                <w:bCs/>
                <w:color w:val="000000"/>
                <w:kern w:val="0"/>
                <w:sz w:val="20"/>
                <w:szCs w:val="20"/>
                <w:lang w:bidi="ar"/>
              </w:rPr>
              <w:t>92.43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restart"/>
            <w:vAlign w:val="center"/>
          </w:tcPr>
          <w:p>
            <w:pPr>
              <w:pStyle w:val="60"/>
              <w:widowControl w:val="0"/>
              <w:jc w:val="center"/>
              <w:rPr>
                <w:rFonts w:ascii="宋体" w:hAnsi="宋体" w:cs="宋体"/>
                <w:sz w:val="20"/>
                <w:szCs w:val="20"/>
              </w:rPr>
            </w:pPr>
            <w:r>
              <w:rPr>
                <w:rFonts w:hint="eastAsia" w:ascii="宋体" w:hAnsi="宋体" w:cs="宋体"/>
                <w:sz w:val="20"/>
                <w:szCs w:val="20"/>
              </w:rPr>
              <w:t>疫情防控物资采购费用</w:t>
            </w: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支付疫情防控口罩费用</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付党政办一次性疫情防控医用外科口罩</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付疫情防控办酒精消毒液（600瓶）</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付疫情防控办接种点办公桌椅</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付党政办医用外科防疫口罩款</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付党政办疫情防控口罩费用</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付党政办医用外科口罩费用</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付党政办疫情核酸检测演练等物资采购费用</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支付核酸检测笔记本租赁费、扫码器购买费用</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支付疫情防控打疫苗租车费</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支付疫情流调笔记本租赁费</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付疫情防控和经济运行工作领导小组办公室社区各小区疫情防控报备点物资运送费用</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3" w:type="dxa"/>
            <w:gridSpan w:val="2"/>
            <w:vAlign w:val="center"/>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合计</w:t>
            </w:r>
          </w:p>
        </w:tc>
        <w:tc>
          <w:tcPr>
            <w:tcW w:w="1503" w:type="dxa"/>
            <w:vAlign w:val="center"/>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restart"/>
            <w:vAlign w:val="center"/>
          </w:tcPr>
          <w:p>
            <w:pPr>
              <w:pStyle w:val="60"/>
              <w:widowControl w:val="0"/>
              <w:jc w:val="center"/>
              <w:rPr>
                <w:rFonts w:ascii="宋体" w:hAnsi="宋体" w:cs="宋体"/>
                <w:sz w:val="20"/>
                <w:szCs w:val="20"/>
              </w:rPr>
            </w:pPr>
            <w:r>
              <w:rPr>
                <w:rFonts w:hint="eastAsia" w:ascii="宋体" w:hAnsi="宋体" w:cs="宋体"/>
                <w:sz w:val="20"/>
                <w:szCs w:val="20"/>
              </w:rPr>
              <w:t>疫情防控隔离住宿费+改造费</w:t>
            </w: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付党政办疫情隔离人员用酒店租赁费用</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付疫情防控办接种点装修</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付疫情防控办卫生院内地面改造工程</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付党政办疫情隔离人员酒店租赁费及就餐费用</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付疫情防控办疫情集中隔离点“三区两通道”</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付党政办疫情隔离人员租赁酒店费用（2021.9.10-2021.9.14）</w:t>
            </w:r>
          </w:p>
        </w:tc>
        <w:tc>
          <w:tcPr>
            <w:tcW w:w="1503" w:type="dxa"/>
            <w:vAlign w:val="center"/>
          </w:tcPr>
          <w:p>
            <w:pPr>
              <w:widowControl/>
              <w:jc w:val="center"/>
              <w:textAlignment w:val="bottom"/>
              <w:rPr>
                <w:rFonts w:ascii="宋体" w:hAnsi="宋体" w:eastAsia="宋体" w:cs="宋体"/>
                <w:sz w:val="20"/>
                <w:szCs w:val="20"/>
              </w:rPr>
            </w:pPr>
            <w:r>
              <w:rPr>
                <w:rFonts w:hint="eastAsia" w:ascii="宋体" w:hAnsi="宋体" w:eastAsia="宋体" w:cs="宋体"/>
                <w:color w:val="000000"/>
                <w:kern w:val="0"/>
                <w:sz w:val="20"/>
                <w:szCs w:val="20"/>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支付疫情隔离人员酒店租赁费（2021.9.5-2021.10.4）</w:t>
            </w:r>
          </w:p>
        </w:tc>
        <w:tc>
          <w:tcPr>
            <w:tcW w:w="1503" w:type="dxa"/>
            <w:vAlign w:val="center"/>
          </w:tcPr>
          <w:p>
            <w:pPr>
              <w:widowControl/>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支付疫情隔离酒店租赁费（10-11月）</w:t>
            </w:r>
          </w:p>
        </w:tc>
        <w:tc>
          <w:tcPr>
            <w:tcW w:w="1503" w:type="dxa"/>
            <w:vAlign w:val="center"/>
          </w:tcPr>
          <w:p>
            <w:pPr>
              <w:widowControl/>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支付疫情隔离酒店租赁费</w:t>
            </w:r>
          </w:p>
        </w:tc>
        <w:tc>
          <w:tcPr>
            <w:tcW w:w="1503" w:type="dxa"/>
            <w:vAlign w:val="center"/>
          </w:tcPr>
          <w:p>
            <w:pPr>
              <w:widowControl/>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支付疫情隔离点空调改造费</w:t>
            </w:r>
          </w:p>
        </w:tc>
        <w:tc>
          <w:tcPr>
            <w:tcW w:w="1503" w:type="dxa"/>
            <w:vAlign w:val="center"/>
          </w:tcPr>
          <w:p>
            <w:pPr>
              <w:widowControl/>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3" w:type="dxa"/>
            <w:gridSpan w:val="2"/>
            <w:vAlign w:val="center"/>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合计</w:t>
            </w:r>
          </w:p>
        </w:tc>
        <w:tc>
          <w:tcPr>
            <w:tcW w:w="1503" w:type="dxa"/>
            <w:vAlign w:val="center"/>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77.66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restart"/>
            <w:vAlign w:val="center"/>
          </w:tcPr>
          <w:p>
            <w:pPr>
              <w:pStyle w:val="60"/>
              <w:widowControl w:val="0"/>
              <w:jc w:val="center"/>
              <w:rPr>
                <w:rFonts w:ascii="宋体" w:hAnsi="宋体" w:cs="宋体"/>
                <w:sz w:val="20"/>
                <w:szCs w:val="20"/>
              </w:rPr>
            </w:pPr>
            <w:r>
              <w:rPr>
                <w:rFonts w:hint="eastAsia" w:ascii="宋体" w:hAnsi="宋体" w:cs="宋体"/>
                <w:sz w:val="20"/>
                <w:szCs w:val="20"/>
              </w:rPr>
              <w:t>疫情防控劳务费</w:t>
            </w:r>
          </w:p>
        </w:tc>
        <w:tc>
          <w:tcPr>
            <w:tcW w:w="5900" w:type="dxa"/>
            <w:vAlign w:val="bottom"/>
          </w:tcPr>
          <w:p>
            <w:pPr>
              <w:widowControl/>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支付网格防疫经费</w:t>
            </w:r>
          </w:p>
        </w:tc>
        <w:tc>
          <w:tcPr>
            <w:tcW w:w="1503" w:type="dxa"/>
            <w:vAlign w:val="center"/>
          </w:tcPr>
          <w:p>
            <w:pPr>
              <w:widowControl/>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tcPr>
          <w:p>
            <w:pPr>
              <w:pStyle w:val="60"/>
              <w:widowControl w:val="0"/>
              <w:jc w:val="center"/>
              <w:rPr>
                <w:rFonts w:ascii="宋体" w:hAnsi="宋体" w:cs="宋体"/>
                <w:sz w:val="20"/>
                <w:szCs w:val="20"/>
              </w:rPr>
            </w:pPr>
          </w:p>
        </w:tc>
        <w:tc>
          <w:tcPr>
            <w:tcW w:w="5900" w:type="dxa"/>
            <w:vAlign w:val="bottom"/>
          </w:tcPr>
          <w:p>
            <w:pPr>
              <w:widowControl/>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付疫情防控和经济运行工作领导小组（指挥部）办公室新冠疫苗接种劳务费</w:t>
            </w:r>
          </w:p>
        </w:tc>
        <w:tc>
          <w:tcPr>
            <w:tcW w:w="1503" w:type="dxa"/>
            <w:vAlign w:val="center"/>
          </w:tcPr>
          <w:p>
            <w:pPr>
              <w:widowControl/>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3" w:type="dxa"/>
            <w:gridSpan w:val="2"/>
            <w:vAlign w:val="center"/>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合计</w:t>
            </w:r>
          </w:p>
        </w:tc>
        <w:tc>
          <w:tcPr>
            <w:tcW w:w="1503" w:type="dxa"/>
            <w:vAlign w:val="center"/>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3" w:type="dxa"/>
            <w:gridSpan w:val="2"/>
            <w:vAlign w:val="center"/>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总合计</w:t>
            </w:r>
          </w:p>
        </w:tc>
        <w:tc>
          <w:tcPr>
            <w:tcW w:w="1503" w:type="dxa"/>
            <w:vAlign w:val="center"/>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201.85</w:t>
            </w:r>
          </w:p>
        </w:tc>
      </w:tr>
    </w:tbl>
    <w:p>
      <w:pPr>
        <w:pStyle w:val="60"/>
        <w:widowControl w:val="0"/>
        <w:spacing w:line="580" w:lineRule="exact"/>
        <w:ind w:firstLine="560" w:firstLineChars="200"/>
        <w:jc w:val="center"/>
        <w:rPr>
          <w:rFonts w:ascii="黑体" w:hAnsi="黑体" w:eastAsia="黑体" w:cs="黑体"/>
          <w:sz w:val="28"/>
          <w:szCs w:val="28"/>
        </w:rPr>
      </w:pPr>
    </w:p>
    <w:p>
      <w:pPr>
        <w:pStyle w:val="60"/>
        <w:widowControl w:val="0"/>
        <w:spacing w:line="580" w:lineRule="exact"/>
        <w:ind w:firstLine="560" w:firstLineChars="200"/>
        <w:jc w:val="center"/>
        <w:rPr>
          <w:rFonts w:ascii="黑体" w:hAnsi="黑体" w:eastAsia="黑体" w:cs="黑体"/>
          <w:sz w:val="28"/>
          <w:szCs w:val="28"/>
        </w:rPr>
      </w:pPr>
    </w:p>
    <w:p>
      <w:pPr>
        <w:pStyle w:val="60"/>
        <w:widowControl w:val="0"/>
        <w:spacing w:line="58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表1-3 兴城街道办事处疫情防控资金支出明细表</w:t>
      </w:r>
    </w:p>
    <w:p>
      <w:pPr>
        <w:pStyle w:val="60"/>
        <w:widowControl w:val="0"/>
        <w:spacing w:line="360" w:lineRule="auto"/>
        <w:ind w:firstLine="560" w:firstLineChars="200"/>
        <w:jc w:val="right"/>
        <w:rPr>
          <w:rFonts w:ascii="黑体" w:hAnsi="黑体" w:eastAsia="黑体" w:cs="黑体"/>
          <w:sz w:val="28"/>
          <w:szCs w:val="28"/>
        </w:rPr>
      </w:pPr>
      <w:r>
        <w:rPr>
          <w:rFonts w:hint="eastAsia" w:ascii="黑体" w:hAnsi="黑体" w:eastAsia="黑体" w:cs="黑体"/>
          <w:sz w:val="28"/>
          <w:szCs w:val="28"/>
        </w:rPr>
        <w:t>单位：万元</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5900"/>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43" w:type="dxa"/>
            <w:shd w:val="clear" w:color="auto" w:fill="BEBEBE" w:themeFill="background1" w:themeFillShade="BF"/>
            <w:vAlign w:val="center"/>
          </w:tcPr>
          <w:p>
            <w:pPr>
              <w:pStyle w:val="60"/>
              <w:widowControl w:val="0"/>
              <w:jc w:val="center"/>
              <w:rPr>
                <w:rFonts w:ascii="宋体" w:hAnsi="宋体" w:cs="宋体"/>
                <w:b/>
                <w:bCs/>
                <w:sz w:val="20"/>
                <w:szCs w:val="20"/>
              </w:rPr>
            </w:pPr>
            <w:r>
              <w:rPr>
                <w:rFonts w:hint="eastAsia" w:ascii="宋体" w:hAnsi="宋体" w:cs="宋体"/>
                <w:b/>
                <w:bCs/>
                <w:sz w:val="20"/>
                <w:szCs w:val="20"/>
              </w:rPr>
              <w:t>分类</w:t>
            </w:r>
          </w:p>
        </w:tc>
        <w:tc>
          <w:tcPr>
            <w:tcW w:w="5900" w:type="dxa"/>
            <w:shd w:val="clear" w:color="auto" w:fill="BEBEBE" w:themeFill="background1" w:themeFillShade="BF"/>
            <w:vAlign w:val="center"/>
          </w:tcPr>
          <w:p>
            <w:pPr>
              <w:pStyle w:val="60"/>
              <w:widowControl w:val="0"/>
              <w:jc w:val="center"/>
              <w:rPr>
                <w:rFonts w:ascii="宋体" w:hAnsi="宋体" w:cs="宋体"/>
                <w:b/>
                <w:bCs/>
                <w:sz w:val="20"/>
                <w:szCs w:val="20"/>
              </w:rPr>
            </w:pPr>
            <w:r>
              <w:rPr>
                <w:rFonts w:hint="eastAsia" w:ascii="宋体" w:hAnsi="宋体" w:cs="宋体"/>
                <w:b/>
                <w:bCs/>
                <w:sz w:val="20"/>
                <w:szCs w:val="20"/>
              </w:rPr>
              <w:t>资金支出名称</w:t>
            </w:r>
          </w:p>
        </w:tc>
        <w:tc>
          <w:tcPr>
            <w:tcW w:w="1503" w:type="dxa"/>
            <w:shd w:val="clear" w:color="auto" w:fill="BEBEBE" w:themeFill="background1" w:themeFillShade="BF"/>
            <w:vAlign w:val="center"/>
          </w:tcPr>
          <w:p>
            <w:pPr>
              <w:pStyle w:val="60"/>
              <w:widowControl w:val="0"/>
              <w:jc w:val="center"/>
              <w:rPr>
                <w:rFonts w:ascii="宋体" w:hAnsi="宋体" w:cs="宋体"/>
                <w:b/>
                <w:bCs/>
                <w:sz w:val="20"/>
                <w:szCs w:val="20"/>
              </w:rPr>
            </w:pPr>
            <w:r>
              <w:rPr>
                <w:rFonts w:hint="eastAsia" w:ascii="宋体" w:hAnsi="宋体" w:cs="宋体"/>
                <w:b/>
                <w:bCs/>
                <w:sz w:val="20"/>
                <w:szCs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restart"/>
            <w:vAlign w:val="center"/>
          </w:tcPr>
          <w:p>
            <w:pPr>
              <w:pStyle w:val="60"/>
              <w:widowControl w:val="0"/>
              <w:jc w:val="center"/>
              <w:rPr>
                <w:rFonts w:ascii="宋体" w:hAnsi="宋体" w:cs="宋体"/>
                <w:sz w:val="20"/>
                <w:szCs w:val="20"/>
              </w:rPr>
            </w:pPr>
            <w:r>
              <w:rPr>
                <w:rFonts w:hint="eastAsia" w:ascii="宋体" w:hAnsi="宋体" w:cs="宋体"/>
                <w:sz w:val="20"/>
                <w:szCs w:val="20"/>
              </w:rPr>
              <w:t>疫情防控宣传费用</w:t>
            </w: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租车宣传费</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防控宣传费</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宣传条幅</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防疫宣传标语</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宣传制作费</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租车费</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防疫补助</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防疫宣传车</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信息费</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宣传及租房费</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劳务费</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宣传马甲</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信息技术服务费</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租车宣传费</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防控宣传费</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3" w:type="dxa"/>
            <w:gridSpan w:val="2"/>
            <w:vAlign w:val="center"/>
          </w:tcPr>
          <w:p>
            <w:pPr>
              <w:widowControl/>
              <w:jc w:val="center"/>
              <w:textAlignment w:val="bottom"/>
              <w:rPr>
                <w:rFonts w:ascii="宋体" w:hAnsi="宋体" w:eastAsia="宋体" w:cs="宋体"/>
                <w:color w:val="000000"/>
                <w:kern w:val="0"/>
                <w:sz w:val="20"/>
                <w:szCs w:val="20"/>
                <w:lang w:bidi="ar"/>
              </w:rPr>
            </w:pPr>
            <w:r>
              <w:rPr>
                <w:rFonts w:hint="eastAsia" w:ascii="宋体" w:hAnsi="宋体" w:eastAsia="宋体" w:cs="宋体"/>
                <w:b/>
                <w:bCs/>
                <w:color w:val="000000"/>
                <w:kern w:val="0"/>
                <w:sz w:val="20"/>
                <w:szCs w:val="20"/>
                <w:lang w:bidi="ar"/>
              </w:rPr>
              <w:t>合计</w:t>
            </w:r>
          </w:p>
        </w:tc>
        <w:tc>
          <w:tcPr>
            <w:tcW w:w="1503" w:type="dxa"/>
            <w:vAlign w:val="center"/>
          </w:tcPr>
          <w:p>
            <w:pPr>
              <w:widowControl/>
              <w:jc w:val="center"/>
              <w:textAlignment w:val="bottom"/>
              <w:rPr>
                <w:rFonts w:ascii="宋体" w:hAnsi="宋体" w:eastAsia="宋体" w:cs="宋体"/>
                <w:color w:val="000000"/>
                <w:kern w:val="0"/>
                <w:sz w:val="20"/>
                <w:szCs w:val="20"/>
                <w:lang w:bidi="ar"/>
              </w:rPr>
            </w:pPr>
            <w:r>
              <w:rPr>
                <w:rFonts w:hint="eastAsia" w:ascii="宋体" w:hAnsi="宋体" w:eastAsia="宋体" w:cs="宋体"/>
                <w:b/>
                <w:bCs/>
                <w:color w:val="000000"/>
                <w:kern w:val="0"/>
                <w:sz w:val="20"/>
                <w:szCs w:val="20"/>
                <w:lang w:bidi="ar"/>
              </w:rPr>
              <w:t>48.12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restart"/>
            <w:vAlign w:val="center"/>
          </w:tcPr>
          <w:p>
            <w:pPr>
              <w:pStyle w:val="60"/>
              <w:widowControl w:val="0"/>
              <w:jc w:val="center"/>
              <w:rPr>
                <w:rFonts w:ascii="宋体" w:hAnsi="宋体" w:cs="宋体"/>
                <w:sz w:val="20"/>
                <w:szCs w:val="20"/>
              </w:rPr>
            </w:pPr>
            <w:r>
              <w:rPr>
                <w:rFonts w:hint="eastAsia" w:ascii="宋体" w:hAnsi="宋体" w:cs="宋体"/>
                <w:sz w:val="20"/>
                <w:szCs w:val="20"/>
              </w:rPr>
              <w:t>疫情防控物资采购费用</w:t>
            </w: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口罩、酒精等</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口罩</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核酸检测采样器</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连身服、冷藏箱等</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采样器、隔离服等</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口罩酒精喷雾剂</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消毒弥雾机20台</w:t>
            </w:r>
          </w:p>
        </w:tc>
        <w:tc>
          <w:tcPr>
            <w:tcW w:w="1503"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防疫帐篷20个</w:t>
            </w:r>
          </w:p>
        </w:tc>
        <w:tc>
          <w:tcPr>
            <w:tcW w:w="1503"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测温枪等</w:t>
            </w:r>
          </w:p>
        </w:tc>
        <w:tc>
          <w:tcPr>
            <w:tcW w:w="1503"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口罩、消毒湿巾等</w:t>
            </w:r>
          </w:p>
        </w:tc>
        <w:tc>
          <w:tcPr>
            <w:tcW w:w="1503"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口罩消毒液</w:t>
            </w:r>
          </w:p>
        </w:tc>
        <w:tc>
          <w:tcPr>
            <w:tcW w:w="1503"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防疫办购电脑等</w:t>
            </w:r>
          </w:p>
        </w:tc>
        <w:tc>
          <w:tcPr>
            <w:tcW w:w="1503"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防疫购被子</w:t>
            </w:r>
          </w:p>
        </w:tc>
        <w:tc>
          <w:tcPr>
            <w:tcW w:w="1503"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空调移机费</w:t>
            </w:r>
          </w:p>
        </w:tc>
        <w:tc>
          <w:tcPr>
            <w:tcW w:w="1503"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激光一体机</w:t>
            </w:r>
          </w:p>
        </w:tc>
        <w:tc>
          <w:tcPr>
            <w:tcW w:w="1503"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办公桌椅</w:t>
            </w:r>
          </w:p>
        </w:tc>
        <w:tc>
          <w:tcPr>
            <w:tcW w:w="1503"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购空调、电脑、防疫物资、宣传、租赁等费用</w:t>
            </w:r>
          </w:p>
        </w:tc>
        <w:tc>
          <w:tcPr>
            <w:tcW w:w="1503"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空调</w:t>
            </w:r>
          </w:p>
        </w:tc>
        <w:tc>
          <w:tcPr>
            <w:tcW w:w="1503"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3" w:type="dxa"/>
            <w:gridSpan w:val="2"/>
            <w:vAlign w:val="center"/>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合计</w:t>
            </w:r>
          </w:p>
        </w:tc>
        <w:tc>
          <w:tcPr>
            <w:tcW w:w="1503" w:type="dxa"/>
            <w:vAlign w:val="center"/>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41.68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restart"/>
            <w:vAlign w:val="center"/>
          </w:tcPr>
          <w:p>
            <w:pPr>
              <w:pStyle w:val="60"/>
              <w:widowControl w:val="0"/>
              <w:jc w:val="center"/>
              <w:rPr>
                <w:rFonts w:ascii="宋体" w:hAnsi="宋体" w:cs="宋体"/>
                <w:sz w:val="20"/>
                <w:szCs w:val="20"/>
              </w:rPr>
            </w:pPr>
            <w:r>
              <w:rPr>
                <w:rFonts w:hint="eastAsia" w:ascii="宋体" w:hAnsi="宋体" w:cs="宋体"/>
                <w:sz w:val="20"/>
                <w:szCs w:val="20"/>
              </w:rPr>
              <w:t>疫情防控隔离住宿费+改造费</w:t>
            </w: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板房租赁费</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劳务费</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隔离点房间费</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防疫板房</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隔离房间改造费</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隔离房间隔断</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防疫工作餐</w:t>
            </w:r>
          </w:p>
        </w:tc>
        <w:tc>
          <w:tcPr>
            <w:tcW w:w="1503"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3" w:type="dxa"/>
            <w:gridSpan w:val="2"/>
            <w:vAlign w:val="center"/>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合计</w:t>
            </w:r>
          </w:p>
        </w:tc>
        <w:tc>
          <w:tcPr>
            <w:tcW w:w="1503" w:type="dxa"/>
            <w:vAlign w:val="center"/>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pStyle w:val="60"/>
              <w:widowControl w:val="0"/>
              <w:jc w:val="center"/>
              <w:rPr>
                <w:rFonts w:ascii="宋体" w:hAnsi="宋体" w:cs="宋体"/>
                <w:sz w:val="20"/>
                <w:szCs w:val="20"/>
              </w:rPr>
            </w:pPr>
            <w:r>
              <w:rPr>
                <w:rFonts w:hint="eastAsia" w:ascii="宋体" w:hAnsi="宋体" w:cs="宋体"/>
                <w:sz w:val="20"/>
                <w:szCs w:val="20"/>
              </w:rPr>
              <w:t>疫情防控经费</w:t>
            </w:r>
          </w:p>
        </w:tc>
        <w:tc>
          <w:tcPr>
            <w:tcW w:w="5900" w:type="dxa"/>
            <w:vAlign w:val="center"/>
          </w:tcPr>
          <w:p>
            <w:pPr>
              <w:widowControl/>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防疫经费（拨付卫生院18万</w:t>
            </w:r>
            <w:r>
              <w:rPr>
                <w:rFonts w:hint="eastAsia" w:ascii="宋体" w:hAnsi="宋体" w:eastAsia="宋体" w:cs="宋体"/>
                <w:color w:val="000000"/>
                <w:kern w:val="0"/>
                <w:sz w:val="20"/>
                <w:szCs w:val="20"/>
                <w:lang w:val="en-US" w:eastAsia="zh-CN" w:bidi="ar"/>
              </w:rPr>
              <w:t>元</w:t>
            </w:r>
            <w:r>
              <w:rPr>
                <w:rFonts w:hint="eastAsia" w:ascii="宋体" w:hAnsi="宋体" w:eastAsia="宋体" w:cs="宋体"/>
                <w:color w:val="000000"/>
                <w:kern w:val="0"/>
                <w:sz w:val="20"/>
                <w:szCs w:val="20"/>
                <w:lang w:bidi="ar"/>
              </w:rPr>
              <w:t>，村级27万</w:t>
            </w:r>
            <w:r>
              <w:rPr>
                <w:rFonts w:hint="eastAsia" w:ascii="宋体" w:hAnsi="宋体" w:eastAsia="宋体" w:cs="宋体"/>
                <w:color w:val="000000"/>
                <w:kern w:val="0"/>
                <w:sz w:val="20"/>
                <w:szCs w:val="20"/>
                <w:lang w:val="en-US" w:eastAsia="zh-CN" w:bidi="ar"/>
              </w:rPr>
              <w:t>元</w:t>
            </w:r>
            <w:r>
              <w:rPr>
                <w:rFonts w:hint="eastAsia" w:ascii="宋体" w:hAnsi="宋体" w:eastAsia="宋体" w:cs="宋体"/>
                <w:color w:val="000000"/>
                <w:kern w:val="0"/>
                <w:sz w:val="20"/>
                <w:szCs w:val="20"/>
                <w:lang w:bidi="ar"/>
              </w:rPr>
              <w:t>，3万</w:t>
            </w:r>
            <w:r>
              <w:rPr>
                <w:rFonts w:hint="eastAsia" w:ascii="宋体" w:hAnsi="宋体" w:eastAsia="宋体" w:cs="宋体"/>
                <w:color w:val="000000"/>
                <w:kern w:val="0"/>
                <w:sz w:val="20"/>
                <w:szCs w:val="20"/>
                <w:lang w:val="en-US" w:eastAsia="zh-CN" w:bidi="ar"/>
              </w:rPr>
              <w:t>元</w:t>
            </w:r>
            <w:r>
              <w:rPr>
                <w:rFonts w:hint="eastAsia" w:ascii="宋体" w:hAnsi="宋体" w:eastAsia="宋体" w:cs="宋体"/>
                <w:color w:val="000000"/>
                <w:kern w:val="0"/>
                <w:sz w:val="20"/>
                <w:szCs w:val="20"/>
                <w:lang w:bidi="ar"/>
              </w:rPr>
              <w:t>/村）</w:t>
            </w:r>
          </w:p>
        </w:tc>
        <w:tc>
          <w:tcPr>
            <w:tcW w:w="1503" w:type="dxa"/>
            <w:vAlign w:val="center"/>
          </w:tcPr>
          <w:p>
            <w:pPr>
              <w:widowControl/>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3" w:type="dxa"/>
            <w:gridSpan w:val="2"/>
            <w:vAlign w:val="center"/>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合计</w:t>
            </w:r>
          </w:p>
        </w:tc>
        <w:tc>
          <w:tcPr>
            <w:tcW w:w="1503" w:type="dxa"/>
            <w:vAlign w:val="center"/>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3" w:type="dxa"/>
            <w:gridSpan w:val="2"/>
            <w:vAlign w:val="center"/>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总合计</w:t>
            </w:r>
          </w:p>
        </w:tc>
        <w:tc>
          <w:tcPr>
            <w:tcW w:w="1503" w:type="dxa"/>
            <w:vAlign w:val="center"/>
          </w:tcPr>
          <w:p>
            <w:pPr>
              <w:widowControl/>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142.10</w:t>
            </w:r>
          </w:p>
        </w:tc>
      </w:tr>
    </w:tbl>
    <w:p>
      <w:pPr>
        <w:pStyle w:val="60"/>
        <w:widowControl w:val="0"/>
        <w:spacing w:line="360" w:lineRule="auto"/>
        <w:ind w:firstLine="400" w:firstLineChars="200"/>
        <w:jc w:val="left"/>
        <w:rPr>
          <w:rFonts w:ascii="黑体" w:hAnsi="黑体" w:eastAsia="黑体" w:cs="黑体"/>
          <w:sz w:val="20"/>
          <w:szCs w:val="20"/>
        </w:rPr>
      </w:pPr>
    </w:p>
    <w:p>
      <w:pPr>
        <w:pStyle w:val="60"/>
        <w:widowControl w:val="0"/>
        <w:spacing w:line="58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表1-4 张范街道办事处疫情防控资金支出明细表</w:t>
      </w:r>
    </w:p>
    <w:p>
      <w:pPr>
        <w:pStyle w:val="60"/>
        <w:widowControl w:val="0"/>
        <w:spacing w:line="360" w:lineRule="auto"/>
        <w:ind w:firstLine="560" w:firstLineChars="200"/>
        <w:jc w:val="right"/>
        <w:rPr>
          <w:rFonts w:ascii="黑体" w:hAnsi="黑体" w:eastAsia="黑体" w:cs="黑体"/>
          <w:sz w:val="28"/>
          <w:szCs w:val="28"/>
        </w:rPr>
      </w:pPr>
      <w:r>
        <w:rPr>
          <w:rFonts w:hint="eastAsia" w:ascii="黑体" w:hAnsi="黑体" w:eastAsia="黑体" w:cs="黑体"/>
          <w:sz w:val="28"/>
          <w:szCs w:val="28"/>
        </w:rPr>
        <w:t>单位：万元</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5900"/>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43" w:type="dxa"/>
            <w:shd w:val="clear" w:color="auto" w:fill="BEBEBE" w:themeFill="background1" w:themeFillShade="BF"/>
            <w:vAlign w:val="center"/>
          </w:tcPr>
          <w:p>
            <w:pPr>
              <w:pStyle w:val="60"/>
              <w:widowControl w:val="0"/>
              <w:jc w:val="center"/>
              <w:rPr>
                <w:rFonts w:ascii="宋体" w:hAnsi="宋体" w:cs="宋体"/>
                <w:b/>
                <w:bCs/>
                <w:sz w:val="20"/>
                <w:szCs w:val="20"/>
              </w:rPr>
            </w:pPr>
            <w:r>
              <w:rPr>
                <w:rFonts w:hint="eastAsia" w:ascii="宋体" w:hAnsi="宋体" w:cs="宋体"/>
                <w:b/>
                <w:bCs/>
                <w:sz w:val="20"/>
                <w:szCs w:val="20"/>
              </w:rPr>
              <w:t>分类</w:t>
            </w:r>
          </w:p>
        </w:tc>
        <w:tc>
          <w:tcPr>
            <w:tcW w:w="5900" w:type="dxa"/>
            <w:shd w:val="clear" w:color="auto" w:fill="BEBEBE" w:themeFill="background1" w:themeFillShade="BF"/>
            <w:vAlign w:val="center"/>
          </w:tcPr>
          <w:p>
            <w:pPr>
              <w:pStyle w:val="60"/>
              <w:widowControl w:val="0"/>
              <w:jc w:val="center"/>
              <w:rPr>
                <w:rFonts w:ascii="宋体" w:hAnsi="宋体" w:cs="宋体"/>
                <w:b/>
                <w:bCs/>
                <w:sz w:val="20"/>
                <w:szCs w:val="20"/>
              </w:rPr>
            </w:pPr>
            <w:r>
              <w:rPr>
                <w:rFonts w:hint="eastAsia" w:ascii="宋体" w:hAnsi="宋体" w:cs="宋体"/>
                <w:b/>
                <w:bCs/>
                <w:sz w:val="20"/>
                <w:szCs w:val="20"/>
              </w:rPr>
              <w:t>资金支出名称</w:t>
            </w:r>
          </w:p>
        </w:tc>
        <w:tc>
          <w:tcPr>
            <w:tcW w:w="1503" w:type="dxa"/>
            <w:shd w:val="clear" w:color="auto" w:fill="BEBEBE" w:themeFill="background1" w:themeFillShade="BF"/>
            <w:vAlign w:val="center"/>
          </w:tcPr>
          <w:p>
            <w:pPr>
              <w:pStyle w:val="60"/>
              <w:widowControl w:val="0"/>
              <w:jc w:val="center"/>
              <w:rPr>
                <w:rFonts w:ascii="宋体" w:hAnsi="宋体" w:cs="宋体"/>
                <w:b/>
                <w:bCs/>
                <w:sz w:val="20"/>
                <w:szCs w:val="20"/>
              </w:rPr>
            </w:pPr>
            <w:r>
              <w:rPr>
                <w:rFonts w:hint="eastAsia" w:ascii="宋体" w:hAnsi="宋体" w:cs="宋体"/>
                <w:b/>
                <w:bCs/>
                <w:sz w:val="20"/>
                <w:szCs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restart"/>
            <w:vAlign w:val="center"/>
          </w:tcPr>
          <w:p>
            <w:pPr>
              <w:pStyle w:val="60"/>
              <w:widowControl w:val="0"/>
              <w:jc w:val="center"/>
              <w:rPr>
                <w:rFonts w:ascii="宋体" w:hAnsi="宋体" w:cs="宋体"/>
                <w:sz w:val="20"/>
                <w:szCs w:val="20"/>
              </w:rPr>
            </w:pPr>
            <w:r>
              <w:rPr>
                <w:rFonts w:hint="eastAsia" w:ascii="宋体" w:hAnsi="宋体" w:cs="宋体"/>
                <w:sz w:val="20"/>
                <w:szCs w:val="20"/>
              </w:rPr>
              <w:t>疫情防控支出</w:t>
            </w: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rPr>
              <w:t>疫情防控宣传费用</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rPr>
              <w:t>疫情防控物资购买费用</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rPr>
              <w:t>疫情隔离人员住宿费+改造费</w:t>
            </w:r>
          </w:p>
        </w:tc>
        <w:tc>
          <w:tcPr>
            <w:tcW w:w="1503" w:type="dxa"/>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Merge w:val="continue"/>
            <w:vAlign w:val="center"/>
          </w:tcPr>
          <w:p>
            <w:pPr>
              <w:pStyle w:val="60"/>
              <w:widowControl w:val="0"/>
              <w:jc w:val="center"/>
              <w:rPr>
                <w:rFonts w:ascii="宋体" w:hAnsi="宋体" w:cs="宋体"/>
                <w:sz w:val="20"/>
                <w:szCs w:val="20"/>
              </w:rPr>
            </w:pPr>
          </w:p>
        </w:tc>
        <w:tc>
          <w:tcPr>
            <w:tcW w:w="5900"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sz w:val="20"/>
                <w:szCs w:val="20"/>
              </w:rPr>
              <w:t>人工费+加班补助</w:t>
            </w:r>
          </w:p>
        </w:tc>
        <w:tc>
          <w:tcPr>
            <w:tcW w:w="1503"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3" w:type="dxa"/>
            <w:gridSpan w:val="2"/>
            <w:shd w:val="clear" w:color="auto" w:fill="auto"/>
            <w:vAlign w:val="center"/>
          </w:tcPr>
          <w:p>
            <w:pPr>
              <w:widowControl/>
              <w:jc w:val="center"/>
              <w:textAlignment w:val="center"/>
              <w:rPr>
                <w:rFonts w:ascii="宋体" w:hAnsi="宋体" w:eastAsia="宋体" w:cs="宋体"/>
                <w:b/>
                <w:bCs/>
                <w:sz w:val="20"/>
                <w:szCs w:val="20"/>
              </w:rPr>
            </w:pPr>
            <w:r>
              <w:rPr>
                <w:rFonts w:hint="eastAsia" w:ascii="宋体" w:hAnsi="宋体" w:eastAsia="宋体" w:cs="宋体"/>
                <w:b/>
                <w:bCs/>
                <w:sz w:val="20"/>
                <w:szCs w:val="20"/>
              </w:rPr>
              <w:t>合计</w:t>
            </w:r>
          </w:p>
        </w:tc>
        <w:tc>
          <w:tcPr>
            <w:tcW w:w="1503" w:type="dxa"/>
            <w:shd w:val="clear" w:color="auto" w:fill="auto"/>
            <w:vAlign w:val="center"/>
          </w:tcPr>
          <w:p>
            <w:pPr>
              <w:widowControl/>
              <w:jc w:val="center"/>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157.53</w:t>
            </w:r>
          </w:p>
        </w:tc>
      </w:tr>
    </w:tbl>
    <w:p>
      <w:pPr>
        <w:pStyle w:val="60"/>
        <w:widowControl w:val="0"/>
        <w:spacing w:line="360" w:lineRule="auto"/>
        <w:ind w:firstLine="400" w:firstLineChars="200"/>
        <w:jc w:val="left"/>
        <w:rPr>
          <w:rFonts w:ascii="黑体" w:hAnsi="黑体" w:eastAsia="黑体" w:cs="黑体"/>
          <w:sz w:val="20"/>
          <w:szCs w:val="20"/>
        </w:rPr>
      </w:pPr>
    </w:p>
    <w:p>
      <w:pPr>
        <w:spacing w:line="580" w:lineRule="exact"/>
        <w:ind w:firstLine="640" w:firstLineChars="200"/>
        <w:jc w:val="left"/>
        <w:outlineLvl w:val="1"/>
        <w:rPr>
          <w:rFonts w:ascii="Times New Roman" w:hAnsi="Times New Roman" w:eastAsia="楷体"/>
          <w:sz w:val="32"/>
          <w:szCs w:val="32"/>
        </w:rPr>
      </w:pPr>
      <w:bookmarkStart w:id="185" w:name="_Toc32468"/>
      <w:bookmarkStart w:id="186" w:name="_Toc16710"/>
      <w:bookmarkStart w:id="187" w:name="_Toc10843"/>
      <w:bookmarkStart w:id="188" w:name="_Toc77"/>
      <w:bookmarkStart w:id="189" w:name="_Toc30693"/>
      <w:bookmarkStart w:id="190" w:name="_Toc10959"/>
      <w:bookmarkStart w:id="191" w:name="_Toc14777"/>
      <w:bookmarkStart w:id="192" w:name="_Toc10002"/>
      <w:bookmarkStart w:id="193" w:name="_Toc71574207"/>
      <w:bookmarkStart w:id="194" w:name="_Toc2820"/>
      <w:r>
        <w:rPr>
          <w:rFonts w:ascii="Times New Roman" w:hAnsi="Times New Roman" w:eastAsia="楷体"/>
          <w:sz w:val="32"/>
          <w:szCs w:val="32"/>
        </w:rPr>
        <w:t>（二）预期目标</w:t>
      </w:r>
      <w:bookmarkEnd w:id="185"/>
      <w:bookmarkEnd w:id="186"/>
      <w:bookmarkEnd w:id="187"/>
      <w:bookmarkEnd w:id="188"/>
      <w:bookmarkEnd w:id="189"/>
      <w:bookmarkEnd w:id="190"/>
      <w:bookmarkEnd w:id="191"/>
      <w:bookmarkEnd w:id="192"/>
      <w:bookmarkEnd w:id="193"/>
      <w:bookmarkEnd w:id="194"/>
    </w:p>
    <w:p>
      <w:pPr>
        <w:adjustRightInd w:val="0"/>
        <w:snapToGrid w:val="0"/>
        <w:spacing w:line="580" w:lineRule="exact"/>
        <w:ind w:firstLine="640" w:firstLineChars="200"/>
        <w:rPr>
          <w:rFonts w:ascii="Times New Roman" w:hAnsi="Times New Roman" w:eastAsia="黑体"/>
          <w:sz w:val="32"/>
          <w:szCs w:val="32"/>
        </w:rPr>
      </w:pPr>
      <w:r>
        <w:rPr>
          <w:rFonts w:hint="eastAsia" w:ascii="Times New Roman" w:hAnsi="Times New Roman" w:eastAsia="仿宋"/>
          <w:color w:val="000000"/>
          <w:sz w:val="32"/>
          <w:szCs w:val="32"/>
        </w:rPr>
        <w:t>暂无提供绩效目标申报表</w:t>
      </w:r>
      <w:r>
        <w:rPr>
          <w:rFonts w:ascii="Times New Roman" w:hAnsi="Times New Roman" w:eastAsia="仿宋"/>
          <w:color w:val="000000"/>
          <w:sz w:val="32"/>
          <w:szCs w:val="32"/>
        </w:rPr>
        <w:t>。</w:t>
      </w:r>
      <w:bookmarkStart w:id="195" w:name="_Toc71574208"/>
      <w:bookmarkStart w:id="196" w:name="_Toc13596"/>
      <w:bookmarkStart w:id="197" w:name="_Toc14244"/>
    </w:p>
    <w:p>
      <w:pPr>
        <w:adjustRightInd w:val="0"/>
        <w:snapToGrid w:val="0"/>
        <w:spacing w:line="580" w:lineRule="exact"/>
        <w:ind w:firstLine="640" w:firstLineChars="200"/>
        <w:outlineLvl w:val="0"/>
        <w:rPr>
          <w:rFonts w:ascii="Times New Roman" w:hAnsi="Times New Roman" w:eastAsia="黑体"/>
          <w:sz w:val="32"/>
          <w:szCs w:val="32"/>
        </w:rPr>
      </w:pPr>
      <w:bookmarkStart w:id="198" w:name="_Toc1355"/>
      <w:bookmarkStart w:id="199" w:name="_Toc12729"/>
      <w:bookmarkStart w:id="200" w:name="_Toc14072"/>
      <w:bookmarkStart w:id="201" w:name="_Toc15868"/>
      <w:bookmarkStart w:id="202" w:name="_Toc18691"/>
      <w:r>
        <w:rPr>
          <w:rFonts w:ascii="Times New Roman" w:hAnsi="Times New Roman" w:eastAsia="黑体"/>
          <w:sz w:val="32"/>
          <w:szCs w:val="32"/>
        </w:rPr>
        <w:t>二、评价基本情况</w:t>
      </w:r>
      <w:bookmarkEnd w:id="195"/>
      <w:bookmarkEnd w:id="196"/>
      <w:bookmarkEnd w:id="197"/>
      <w:bookmarkEnd w:id="198"/>
      <w:bookmarkEnd w:id="199"/>
      <w:bookmarkEnd w:id="200"/>
      <w:bookmarkEnd w:id="201"/>
      <w:bookmarkEnd w:id="202"/>
    </w:p>
    <w:p>
      <w:pPr>
        <w:spacing w:line="580" w:lineRule="exact"/>
        <w:ind w:firstLine="640" w:firstLineChars="200"/>
        <w:jc w:val="left"/>
        <w:outlineLvl w:val="1"/>
        <w:rPr>
          <w:rFonts w:ascii="Times New Roman" w:hAnsi="Times New Roman" w:eastAsia="楷体"/>
          <w:sz w:val="32"/>
          <w:szCs w:val="32"/>
        </w:rPr>
      </w:pPr>
      <w:bookmarkStart w:id="203" w:name="_Toc25281"/>
      <w:bookmarkStart w:id="204" w:name="_Toc8128"/>
      <w:bookmarkStart w:id="205" w:name="_Toc3967"/>
      <w:bookmarkStart w:id="206" w:name="_Toc71574209"/>
      <w:bookmarkStart w:id="207" w:name="_Toc7434"/>
      <w:bookmarkStart w:id="208" w:name="_Toc19934"/>
      <w:bookmarkStart w:id="209" w:name="_Toc27705"/>
      <w:bookmarkStart w:id="210" w:name="_Toc688"/>
      <w:bookmarkStart w:id="211" w:name="_Toc14810"/>
      <w:bookmarkStart w:id="212" w:name="_Toc9745"/>
      <w:r>
        <w:rPr>
          <w:rFonts w:ascii="Times New Roman" w:hAnsi="Times New Roman" w:eastAsia="楷体"/>
          <w:sz w:val="32"/>
          <w:szCs w:val="32"/>
        </w:rPr>
        <w:t>（一）评价目的、对象和范围</w:t>
      </w:r>
      <w:bookmarkEnd w:id="203"/>
      <w:bookmarkEnd w:id="204"/>
      <w:bookmarkEnd w:id="205"/>
      <w:bookmarkEnd w:id="206"/>
      <w:bookmarkEnd w:id="207"/>
      <w:bookmarkEnd w:id="208"/>
      <w:bookmarkEnd w:id="209"/>
      <w:bookmarkEnd w:id="210"/>
      <w:bookmarkEnd w:id="211"/>
      <w:bookmarkEnd w:id="212"/>
    </w:p>
    <w:p>
      <w:pPr>
        <w:pStyle w:val="60"/>
        <w:spacing w:line="580" w:lineRule="exact"/>
        <w:ind w:firstLine="641"/>
        <w:rPr>
          <w:rFonts w:ascii="Times New Roman" w:hAnsi="Times New Roman" w:eastAsia="仿宋"/>
          <w:sz w:val="32"/>
          <w:szCs w:val="32"/>
        </w:rPr>
      </w:pPr>
      <w:r>
        <w:rPr>
          <w:rFonts w:hint="eastAsia" w:ascii="Times New Roman" w:hAnsi="Times New Roman" w:eastAsia="仿宋"/>
          <w:sz w:val="32"/>
          <w:szCs w:val="32"/>
        </w:rPr>
        <w:t>1.评价目的</w:t>
      </w:r>
    </w:p>
    <w:p>
      <w:pPr>
        <w:pStyle w:val="60"/>
        <w:spacing w:line="580" w:lineRule="exact"/>
        <w:ind w:firstLine="641"/>
        <w:rPr>
          <w:rFonts w:ascii="Times New Roman" w:hAnsi="Times New Roman" w:eastAsia="仿宋"/>
          <w:sz w:val="32"/>
          <w:szCs w:val="32"/>
        </w:rPr>
      </w:pPr>
      <w:r>
        <w:rPr>
          <w:rFonts w:ascii="Times New Roman" w:hAnsi="Times New Roman" w:eastAsia="仿宋"/>
          <w:sz w:val="32"/>
          <w:szCs w:val="32"/>
        </w:rPr>
        <w:t>为扎实推进枣庄市</w:t>
      </w:r>
      <w:r>
        <w:rPr>
          <w:rFonts w:hint="eastAsia" w:ascii="Times New Roman" w:hAnsi="Times New Roman" w:eastAsia="仿宋"/>
          <w:sz w:val="32"/>
          <w:szCs w:val="32"/>
        </w:rPr>
        <w:t>国家健康城市建设及国家卫生城市复审（含疫情防控）</w:t>
      </w:r>
      <w:r>
        <w:rPr>
          <w:rFonts w:ascii="Times New Roman" w:hAnsi="Times New Roman" w:eastAsia="仿宋"/>
          <w:sz w:val="32"/>
          <w:szCs w:val="32"/>
        </w:rPr>
        <w:t>专项经费工作落实到位，确保财政资金落到实处，取得实效，</w:t>
      </w:r>
      <w:r>
        <w:rPr>
          <w:rFonts w:hint="eastAsia" w:ascii="Times New Roman" w:hAnsi="Times New Roman" w:eastAsia="仿宋"/>
          <w:sz w:val="32"/>
          <w:szCs w:val="32"/>
        </w:rPr>
        <w:t>枣庄高新区</w:t>
      </w:r>
      <w:r>
        <w:rPr>
          <w:rFonts w:ascii="Times New Roman" w:hAnsi="Times New Roman" w:eastAsia="仿宋"/>
          <w:sz w:val="32"/>
          <w:szCs w:val="32"/>
        </w:rPr>
        <w:t>财政局委托北京华盛中天咨询有限责任公司（以下简称“评价机构”）对“</w:t>
      </w:r>
      <w:r>
        <w:rPr>
          <w:rFonts w:hint="eastAsia" w:ascii="Times New Roman" w:hAnsi="Times New Roman" w:eastAsia="仿宋"/>
          <w:sz w:val="32"/>
          <w:szCs w:val="32"/>
        </w:rPr>
        <w:t>2021年度枣庄高新区国家健康城市建设及国家卫生城市复审（含疫情防控）项目</w:t>
      </w:r>
      <w:r>
        <w:rPr>
          <w:rFonts w:ascii="Times New Roman" w:hAnsi="Times New Roman" w:eastAsia="仿宋"/>
          <w:sz w:val="32"/>
          <w:szCs w:val="32"/>
        </w:rPr>
        <w:t>”进行绩效评价</w:t>
      </w:r>
      <w:r>
        <w:rPr>
          <w:rFonts w:ascii="Times New Roman" w:hAnsi="Times New Roman" w:eastAsia="仿宋"/>
          <w:color w:val="000000"/>
          <w:sz w:val="32"/>
          <w:szCs w:val="32"/>
        </w:rPr>
        <w:t>。</w:t>
      </w:r>
      <w:r>
        <w:rPr>
          <w:rFonts w:ascii="Times New Roman" w:hAnsi="Times New Roman" w:eastAsia="仿宋"/>
          <w:sz w:val="32"/>
          <w:szCs w:val="32"/>
        </w:rPr>
        <w:t>通过对项目的决策、过程、产出和效果四个方面进行客观、公正的评价，总结项目实施过程中的经验，发现问题，提出改进该项目决策、项目过程、项目产出和项目效益的具体建议，进一步加强项目管理，提高财政资金的使用效益，为下一步预算资金安排提供重要参考依据。</w:t>
      </w:r>
    </w:p>
    <w:p>
      <w:pPr>
        <w:spacing w:line="580" w:lineRule="exact"/>
        <w:ind w:firstLine="640" w:firstLineChars="200"/>
        <w:jc w:val="left"/>
        <w:outlineLvl w:val="2"/>
        <w:rPr>
          <w:rFonts w:ascii="Times New Roman" w:hAnsi="Times New Roman" w:eastAsia="仿宋"/>
          <w:sz w:val="32"/>
          <w:szCs w:val="32"/>
        </w:rPr>
      </w:pPr>
      <w:bookmarkStart w:id="213" w:name="_Toc14542"/>
      <w:bookmarkStart w:id="214" w:name="_Toc11368"/>
      <w:bookmarkStart w:id="215" w:name="_Toc5236"/>
      <w:bookmarkStart w:id="216" w:name="_Toc14926"/>
      <w:bookmarkStart w:id="217" w:name="_Toc71574211"/>
      <w:bookmarkStart w:id="218" w:name="_Toc3833"/>
      <w:bookmarkStart w:id="219" w:name="_Toc1669"/>
      <w:bookmarkStart w:id="220" w:name="_Toc2846"/>
      <w:bookmarkStart w:id="221" w:name="_Toc71573235"/>
      <w:bookmarkStart w:id="222" w:name="_Toc7162"/>
      <w:bookmarkStart w:id="223" w:name="_Toc13053"/>
      <w:r>
        <w:rPr>
          <w:rFonts w:ascii="Times New Roman" w:hAnsi="Times New Roman" w:eastAsia="仿宋"/>
          <w:sz w:val="32"/>
          <w:szCs w:val="32"/>
        </w:rPr>
        <w:t>2.评价对象与范围</w:t>
      </w:r>
      <w:bookmarkEnd w:id="213"/>
      <w:bookmarkEnd w:id="214"/>
      <w:bookmarkEnd w:id="215"/>
      <w:bookmarkEnd w:id="216"/>
      <w:bookmarkEnd w:id="217"/>
      <w:bookmarkEnd w:id="218"/>
      <w:bookmarkEnd w:id="219"/>
      <w:bookmarkEnd w:id="220"/>
      <w:bookmarkEnd w:id="221"/>
      <w:bookmarkEnd w:id="222"/>
      <w:bookmarkEnd w:id="223"/>
    </w:p>
    <w:p>
      <w:pPr>
        <w:adjustRightInd w:val="0"/>
        <w:snapToGrid w:val="0"/>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（1）评价对象：</w:t>
      </w:r>
      <w:r>
        <w:rPr>
          <w:rFonts w:hint="eastAsia" w:ascii="Times New Roman" w:hAnsi="Times New Roman" w:eastAsia="仿宋"/>
          <w:sz w:val="32"/>
          <w:szCs w:val="32"/>
        </w:rPr>
        <w:t>2021年度枣庄高新区国家健康城市建设及国家卫生城市复审（含疫情防控）项目</w:t>
      </w:r>
      <w:r>
        <w:rPr>
          <w:rFonts w:ascii="Times New Roman" w:hAnsi="Times New Roman" w:eastAsia="仿宋"/>
          <w:sz w:val="32"/>
          <w:szCs w:val="32"/>
        </w:rPr>
        <w:t>。</w:t>
      </w:r>
    </w:p>
    <w:p>
      <w:pPr>
        <w:adjustRightInd w:val="0"/>
        <w:snapToGrid w:val="0"/>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（2）评价时间段：2021年1月1日至2021年12月31日。</w:t>
      </w:r>
    </w:p>
    <w:p>
      <w:pPr>
        <w:adjustRightInd w:val="0"/>
        <w:snapToGrid w:val="0"/>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（3）评价内容：根据</w:t>
      </w:r>
      <w:r>
        <w:rPr>
          <w:rFonts w:hint="eastAsia" w:ascii="Times New Roman" w:hAnsi="Times New Roman" w:eastAsia="仿宋"/>
          <w:sz w:val="32"/>
          <w:szCs w:val="32"/>
        </w:rPr>
        <w:t>2021年度枣庄高新区国家健康城市建设及国家卫生城市复审（含疫情防控）项目</w:t>
      </w:r>
      <w:r>
        <w:rPr>
          <w:rFonts w:ascii="Times New Roman" w:hAnsi="Times New Roman" w:eastAsia="仿宋"/>
          <w:sz w:val="32"/>
          <w:szCs w:val="32"/>
        </w:rPr>
        <w:t>开展情况，构建项目绩效评价指体系，</w:t>
      </w:r>
      <w:r>
        <w:rPr>
          <w:rFonts w:hint="eastAsia" w:ascii="Times New Roman" w:hAnsi="Times New Roman" w:eastAsia="仿宋"/>
          <w:sz w:val="32"/>
          <w:szCs w:val="32"/>
          <w:lang w:val="en-US" w:eastAsia="zh-CN"/>
        </w:rPr>
        <w:t>对项目的决策、过程、产出、效益进行绩效评价</w:t>
      </w:r>
      <w:r>
        <w:rPr>
          <w:rFonts w:ascii="Times New Roman" w:hAnsi="Times New Roman" w:eastAsia="仿宋"/>
          <w:sz w:val="32"/>
          <w:szCs w:val="32"/>
        </w:rPr>
        <w:t>。</w:t>
      </w:r>
    </w:p>
    <w:p>
      <w:pPr>
        <w:spacing w:line="580" w:lineRule="exact"/>
        <w:ind w:firstLine="640" w:firstLineChars="200"/>
        <w:jc w:val="left"/>
        <w:outlineLvl w:val="1"/>
        <w:rPr>
          <w:rFonts w:ascii="Times New Roman" w:hAnsi="Times New Roman" w:eastAsia="楷体"/>
          <w:sz w:val="32"/>
          <w:szCs w:val="32"/>
        </w:rPr>
      </w:pPr>
      <w:bookmarkStart w:id="224" w:name="_Toc14672"/>
      <w:bookmarkStart w:id="225" w:name="_Toc16057"/>
      <w:bookmarkStart w:id="226" w:name="_Toc18023"/>
      <w:bookmarkStart w:id="227" w:name="_Toc689"/>
      <w:bookmarkStart w:id="228" w:name="_Toc26220"/>
      <w:bookmarkStart w:id="229" w:name="_Toc71574212"/>
      <w:bookmarkStart w:id="230" w:name="_Toc15619"/>
      <w:bookmarkStart w:id="231" w:name="_Toc25282"/>
      <w:bookmarkStart w:id="232" w:name="_Toc1287"/>
      <w:bookmarkStart w:id="233" w:name="_Toc9317"/>
      <w:r>
        <w:rPr>
          <w:rFonts w:ascii="Times New Roman" w:hAnsi="Times New Roman" w:eastAsia="楷体"/>
          <w:sz w:val="32"/>
          <w:szCs w:val="32"/>
        </w:rPr>
        <w:t>（二）评价依据</w:t>
      </w:r>
      <w:bookmarkEnd w:id="224"/>
      <w:bookmarkEnd w:id="225"/>
      <w:bookmarkEnd w:id="226"/>
      <w:bookmarkEnd w:id="227"/>
      <w:bookmarkEnd w:id="228"/>
      <w:bookmarkEnd w:id="229"/>
      <w:bookmarkEnd w:id="230"/>
      <w:bookmarkEnd w:id="231"/>
      <w:bookmarkEnd w:id="232"/>
      <w:bookmarkEnd w:id="233"/>
    </w:p>
    <w:p>
      <w:pPr>
        <w:spacing w:line="580" w:lineRule="exact"/>
        <w:ind w:left="638" w:leftChars="304"/>
        <w:rPr>
          <w:rFonts w:ascii="Times New Roman" w:hAnsi="Times New Roman" w:eastAsia="仿宋"/>
          <w:sz w:val="32"/>
          <w:szCs w:val="32"/>
        </w:rPr>
      </w:pPr>
      <w:r>
        <w:rPr>
          <w:rFonts w:hint="eastAsia" w:ascii="Times New Roman" w:hAnsi="Times New Roman" w:eastAsia="仿宋"/>
          <w:sz w:val="32"/>
          <w:szCs w:val="32"/>
          <w:lang w:val="en-US" w:eastAsia="zh-CN"/>
        </w:rPr>
        <w:t>1</w:t>
      </w:r>
      <w:r>
        <w:rPr>
          <w:rFonts w:ascii="Times New Roman" w:hAnsi="Times New Roman" w:eastAsia="仿宋"/>
          <w:sz w:val="32"/>
          <w:szCs w:val="32"/>
        </w:rPr>
        <w:t>.中共中央、国务院《关于全面实施预算绩效管理的意见》（中发〔2018〕34号）；</w:t>
      </w:r>
    </w:p>
    <w:p>
      <w:pPr>
        <w:spacing w:line="580" w:lineRule="exact"/>
        <w:ind w:left="638" w:leftChars="304"/>
        <w:rPr>
          <w:rFonts w:ascii="Times New Roman" w:hAnsi="Times New Roman" w:eastAsia="仿宋"/>
          <w:sz w:val="32"/>
          <w:szCs w:val="32"/>
        </w:rPr>
      </w:pPr>
      <w:r>
        <w:rPr>
          <w:rFonts w:hint="eastAsia" w:ascii="Times New Roman" w:hAnsi="Times New Roman" w:eastAsia="仿宋"/>
          <w:sz w:val="32"/>
          <w:szCs w:val="32"/>
          <w:lang w:val="en-US" w:eastAsia="zh-CN"/>
        </w:rPr>
        <w:t>2</w:t>
      </w:r>
      <w:r>
        <w:rPr>
          <w:rFonts w:ascii="Times New Roman" w:hAnsi="Times New Roman" w:eastAsia="仿宋"/>
          <w:sz w:val="32"/>
          <w:szCs w:val="32"/>
        </w:rPr>
        <w:t>.财政部《关于印发</w:t>
      </w:r>
      <w:r>
        <w:rPr>
          <w:rFonts w:hint="eastAsia" w:ascii="Times New Roman" w:hAnsi="Times New Roman" w:eastAsia="仿宋"/>
          <w:sz w:val="32"/>
          <w:szCs w:val="32"/>
        </w:rPr>
        <w:t>&lt;</w:t>
      </w:r>
      <w:r>
        <w:rPr>
          <w:rFonts w:ascii="Times New Roman" w:hAnsi="Times New Roman" w:eastAsia="仿宋"/>
          <w:sz w:val="32"/>
          <w:szCs w:val="32"/>
        </w:rPr>
        <w:t>项目支出绩效评价管理办法</w:t>
      </w:r>
      <w:r>
        <w:rPr>
          <w:rFonts w:hint="eastAsia" w:ascii="Times New Roman" w:hAnsi="Times New Roman" w:eastAsia="仿宋"/>
          <w:sz w:val="32"/>
          <w:szCs w:val="32"/>
        </w:rPr>
        <w:t>&gt;</w:t>
      </w:r>
      <w:r>
        <w:rPr>
          <w:rFonts w:ascii="Times New Roman" w:hAnsi="Times New Roman" w:eastAsia="仿宋"/>
          <w:sz w:val="32"/>
          <w:szCs w:val="32"/>
        </w:rPr>
        <w:t>的通知》（财预〔2020〕10号）;</w:t>
      </w:r>
    </w:p>
    <w:p>
      <w:pPr>
        <w:spacing w:line="580" w:lineRule="exact"/>
        <w:ind w:left="638" w:leftChars="304"/>
        <w:jc w:val="left"/>
      </w:pPr>
      <w:r>
        <w:rPr>
          <w:rFonts w:hint="eastAsia" w:ascii="Times New Roman" w:hAnsi="Times New Roman" w:eastAsia="仿宋"/>
          <w:sz w:val="32"/>
          <w:szCs w:val="32"/>
          <w:lang w:val="en-US" w:eastAsia="zh-CN"/>
        </w:rPr>
        <w:t>3</w:t>
      </w:r>
      <w:r>
        <w:rPr>
          <w:rFonts w:ascii="Times New Roman" w:hAnsi="Times New Roman" w:eastAsia="仿宋"/>
          <w:sz w:val="32"/>
          <w:szCs w:val="32"/>
        </w:rPr>
        <w:t>.</w:t>
      </w:r>
      <w:r>
        <w:rPr>
          <w:rFonts w:hint="eastAsia" w:ascii="仿宋" w:hAnsi="仿宋" w:eastAsia="仿宋" w:cs="仿宋"/>
          <w:sz w:val="32"/>
          <w:szCs w:val="32"/>
        </w:rPr>
        <w:t>山东</w:t>
      </w:r>
      <w:r>
        <w:rPr>
          <w:rFonts w:ascii="仿宋" w:hAnsi="仿宋" w:eastAsia="仿宋" w:cs="仿宋"/>
          <w:sz w:val="32"/>
          <w:szCs w:val="32"/>
        </w:rPr>
        <w:t>省委办公厅、省政府办公厅</w:t>
      </w:r>
      <w:r>
        <w:rPr>
          <w:rFonts w:ascii="Times New Roman" w:hAnsi="Times New Roman" w:eastAsia="仿宋"/>
          <w:color w:val="000000"/>
          <w:sz w:val="32"/>
          <w:szCs w:val="32"/>
        </w:rPr>
        <w:t>《关于全面实施预算绩效管理的意见》（鲁发〔2019〕2号）；</w:t>
      </w:r>
    </w:p>
    <w:p>
      <w:pPr>
        <w:spacing w:line="580" w:lineRule="exact"/>
        <w:ind w:left="638" w:leftChars="304"/>
        <w:rPr>
          <w:rFonts w:ascii="Times New Roman" w:hAnsi="Times New Roman" w:eastAsia="仿宋"/>
          <w:sz w:val="32"/>
          <w:szCs w:val="32"/>
        </w:rPr>
      </w:pPr>
      <w:r>
        <w:rPr>
          <w:rFonts w:hint="eastAsia" w:ascii="Times New Roman" w:hAnsi="Times New Roman" w:eastAsia="仿宋"/>
          <w:sz w:val="32"/>
          <w:szCs w:val="32"/>
          <w:lang w:val="en-US" w:eastAsia="zh-CN"/>
        </w:rPr>
        <w:t>4</w:t>
      </w:r>
      <w:r>
        <w:rPr>
          <w:rFonts w:ascii="Times New Roman" w:hAnsi="Times New Roman" w:eastAsia="仿宋"/>
          <w:sz w:val="32"/>
          <w:szCs w:val="32"/>
        </w:rPr>
        <w:t>.</w:t>
      </w:r>
      <w:r>
        <w:rPr>
          <w:rFonts w:hint="eastAsia" w:ascii="Times New Roman" w:hAnsi="Times New Roman" w:eastAsia="仿宋"/>
          <w:sz w:val="32"/>
          <w:szCs w:val="32"/>
          <w:lang w:val="en-US" w:eastAsia="zh-CN"/>
        </w:rPr>
        <w:t>山东</w:t>
      </w:r>
      <w:r>
        <w:rPr>
          <w:rFonts w:ascii="Times New Roman" w:hAnsi="Times New Roman" w:eastAsia="仿宋"/>
          <w:sz w:val="32"/>
          <w:szCs w:val="32"/>
        </w:rPr>
        <w:t>省财政厅《山东省省级项目支出绩效财政评价和部门评价工作规程》（鲁财绩〔2020〕4号）；</w:t>
      </w:r>
    </w:p>
    <w:p>
      <w:pPr>
        <w:spacing w:line="580" w:lineRule="exact"/>
        <w:ind w:left="638" w:leftChars="304"/>
        <w:jc w:val="left"/>
      </w:pPr>
      <w:r>
        <w:rPr>
          <w:rFonts w:hint="eastAsia" w:ascii="Times New Roman" w:hAnsi="Times New Roman" w:eastAsia="仿宋"/>
          <w:sz w:val="32"/>
          <w:szCs w:val="32"/>
          <w:lang w:val="en-US" w:eastAsia="zh-CN"/>
        </w:rPr>
        <w:t>5</w:t>
      </w:r>
      <w:r>
        <w:rPr>
          <w:rFonts w:ascii="Times New Roman" w:hAnsi="Times New Roman" w:eastAsia="仿宋"/>
          <w:sz w:val="32"/>
          <w:szCs w:val="32"/>
        </w:rPr>
        <w:t>.</w:t>
      </w:r>
      <w:r>
        <w:rPr>
          <w:rFonts w:ascii="仿宋" w:hAnsi="仿宋" w:eastAsia="仿宋" w:cs="仿宋"/>
          <w:sz w:val="32"/>
          <w:szCs w:val="32"/>
        </w:rPr>
        <w:t>枣庄市财政局《枣庄市市级预算支出项目第三方绩效评价工作规程》（枣财绩〔2017〕3号）</w:t>
      </w:r>
      <w:r>
        <w:rPr>
          <w:rFonts w:ascii="Times New Roman" w:hAnsi="Times New Roman" w:eastAsia="仿宋"/>
          <w:sz w:val="32"/>
          <w:szCs w:val="32"/>
        </w:rPr>
        <w:t>；</w:t>
      </w:r>
    </w:p>
    <w:p>
      <w:pPr>
        <w:spacing w:line="580" w:lineRule="exact"/>
        <w:ind w:left="638" w:leftChars="304"/>
        <w:rPr>
          <w:rFonts w:ascii="Times New Roman" w:hAnsi="Times New Roman" w:eastAsia="仿宋"/>
          <w:sz w:val="32"/>
          <w:szCs w:val="32"/>
        </w:rPr>
      </w:pPr>
      <w:r>
        <w:rPr>
          <w:rFonts w:hint="eastAsia" w:ascii="Times New Roman" w:hAnsi="Times New Roman" w:eastAsia="仿宋"/>
          <w:sz w:val="32"/>
          <w:szCs w:val="32"/>
        </w:rPr>
        <w:t>6.</w:t>
      </w:r>
      <w:r>
        <w:rPr>
          <w:rFonts w:ascii="Times New Roman" w:hAnsi="Times New Roman" w:eastAsia="仿宋"/>
          <w:sz w:val="32"/>
          <w:szCs w:val="32"/>
        </w:rPr>
        <w:t>项目2021年项目资金支出</w:t>
      </w:r>
      <w:r>
        <w:rPr>
          <w:rFonts w:hint="eastAsia" w:ascii="Times New Roman" w:hAnsi="Times New Roman" w:eastAsia="仿宋"/>
          <w:sz w:val="32"/>
          <w:szCs w:val="32"/>
          <w:lang w:val="en-US" w:eastAsia="zh-CN"/>
        </w:rPr>
        <w:t>和业务管理的</w:t>
      </w:r>
      <w:r>
        <w:rPr>
          <w:rFonts w:ascii="Times New Roman" w:hAnsi="Times New Roman" w:eastAsia="仿宋"/>
          <w:sz w:val="32"/>
          <w:szCs w:val="32"/>
        </w:rPr>
        <w:t>相关资料；</w:t>
      </w:r>
    </w:p>
    <w:p>
      <w:pPr>
        <w:spacing w:line="580" w:lineRule="exact"/>
        <w:ind w:left="638" w:leftChars="304"/>
        <w:rPr>
          <w:rFonts w:ascii="Times New Roman" w:hAnsi="Times New Roman" w:eastAsia="仿宋"/>
          <w:sz w:val="32"/>
          <w:szCs w:val="32"/>
        </w:rPr>
      </w:pPr>
      <w:r>
        <w:rPr>
          <w:rFonts w:hint="eastAsia" w:ascii="Times New Roman" w:hAnsi="Times New Roman" w:eastAsia="仿宋"/>
          <w:sz w:val="32"/>
          <w:szCs w:val="32"/>
        </w:rPr>
        <w:t>7</w:t>
      </w:r>
      <w:r>
        <w:rPr>
          <w:rFonts w:ascii="Times New Roman" w:hAnsi="Times New Roman" w:eastAsia="仿宋"/>
          <w:sz w:val="32"/>
          <w:szCs w:val="32"/>
        </w:rPr>
        <w:t>.</w:t>
      </w:r>
      <w:r>
        <w:rPr>
          <w:rFonts w:hint="eastAsia" w:ascii="Times New Roman" w:hAnsi="Times New Roman" w:eastAsia="仿宋"/>
          <w:sz w:val="32"/>
          <w:szCs w:val="32"/>
        </w:rPr>
        <w:t>枣庄高新区</w:t>
      </w:r>
      <w:r>
        <w:rPr>
          <w:rFonts w:ascii="Times New Roman" w:hAnsi="Times New Roman" w:eastAsia="仿宋"/>
          <w:sz w:val="32"/>
          <w:szCs w:val="32"/>
        </w:rPr>
        <w:t>财政局和</w:t>
      </w:r>
      <w:r>
        <w:rPr>
          <w:rFonts w:hint="eastAsia" w:ascii="Times New Roman" w:hAnsi="Times New Roman" w:eastAsia="仿宋"/>
          <w:sz w:val="32"/>
          <w:szCs w:val="32"/>
        </w:rPr>
        <w:t>枣庄高新区</w:t>
      </w:r>
      <w:r>
        <w:rPr>
          <w:rFonts w:ascii="Times New Roman" w:hAnsi="Times New Roman" w:eastAsia="仿宋"/>
          <w:sz w:val="32"/>
          <w:szCs w:val="32"/>
        </w:rPr>
        <w:t>管委会批复的2021年度项目预算；</w:t>
      </w:r>
    </w:p>
    <w:p>
      <w:pPr>
        <w:spacing w:line="58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rPr>
        <w:t>8</w:t>
      </w:r>
      <w:r>
        <w:rPr>
          <w:rFonts w:ascii="Times New Roman" w:hAnsi="Times New Roman" w:eastAsia="仿宋"/>
          <w:sz w:val="32"/>
          <w:szCs w:val="32"/>
        </w:rPr>
        <w:t>.项目实施过程中记账凭证、明细表、余额表、相关合同以及其他财务会计、资产管理资料等；</w:t>
      </w:r>
    </w:p>
    <w:p>
      <w:pPr>
        <w:spacing w:line="58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rPr>
        <w:t>9</w:t>
      </w:r>
      <w:r>
        <w:rPr>
          <w:rFonts w:ascii="Times New Roman" w:hAnsi="Times New Roman" w:eastAsia="仿宋"/>
          <w:sz w:val="32"/>
          <w:szCs w:val="32"/>
        </w:rPr>
        <w:t>.国家有关财政管理、财务管理制度和规定；</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0</w:t>
      </w:r>
      <w:r>
        <w:rPr>
          <w:rFonts w:ascii="Times New Roman" w:hAnsi="Times New Roman" w:eastAsia="仿宋"/>
          <w:sz w:val="32"/>
          <w:szCs w:val="32"/>
        </w:rPr>
        <w:t>.主管部门、项目单位的其他相关资料。</w:t>
      </w:r>
    </w:p>
    <w:p>
      <w:pPr>
        <w:spacing w:line="580" w:lineRule="exact"/>
        <w:ind w:firstLine="640" w:firstLineChars="200"/>
        <w:jc w:val="left"/>
        <w:outlineLvl w:val="1"/>
        <w:rPr>
          <w:rFonts w:ascii="Times New Roman" w:hAnsi="Times New Roman" w:eastAsia="楷体"/>
          <w:sz w:val="32"/>
          <w:szCs w:val="32"/>
        </w:rPr>
      </w:pPr>
      <w:bookmarkStart w:id="234" w:name="_Toc30093"/>
      <w:bookmarkStart w:id="235" w:name="_Toc23883"/>
      <w:bookmarkStart w:id="236" w:name="_Toc5169"/>
      <w:bookmarkStart w:id="237" w:name="_Toc17430"/>
      <w:bookmarkStart w:id="238" w:name="_Toc27742"/>
      <w:bookmarkStart w:id="239" w:name="_Toc17366"/>
      <w:bookmarkStart w:id="240" w:name="_Toc25703"/>
      <w:bookmarkStart w:id="241" w:name="_Toc23502"/>
      <w:bookmarkStart w:id="242" w:name="_Toc71574213"/>
      <w:bookmarkStart w:id="243" w:name="_Toc14935"/>
      <w:r>
        <w:rPr>
          <w:rFonts w:ascii="Times New Roman" w:hAnsi="Times New Roman" w:eastAsia="楷体"/>
          <w:sz w:val="32"/>
          <w:szCs w:val="32"/>
        </w:rPr>
        <w:t>（三）绩效评价指标体系</w:t>
      </w:r>
      <w:bookmarkEnd w:id="234"/>
      <w:bookmarkEnd w:id="235"/>
      <w:bookmarkEnd w:id="236"/>
      <w:bookmarkEnd w:id="237"/>
      <w:bookmarkEnd w:id="238"/>
      <w:bookmarkEnd w:id="239"/>
      <w:bookmarkEnd w:id="240"/>
      <w:bookmarkEnd w:id="241"/>
      <w:bookmarkEnd w:id="242"/>
      <w:bookmarkEnd w:id="243"/>
    </w:p>
    <w:p>
      <w:pPr>
        <w:spacing w:line="580" w:lineRule="exact"/>
        <w:ind w:firstLine="640" w:firstLineChars="200"/>
        <w:rPr>
          <w:rFonts w:ascii="Times New Roman" w:hAnsi="Times New Roman" w:eastAsia="仿宋"/>
          <w:sz w:val="32"/>
          <w:szCs w:val="32"/>
        </w:rPr>
      </w:pPr>
      <w:r>
        <w:rPr>
          <w:rFonts w:ascii="Times New Roman" w:hAnsi="Times New Roman" w:eastAsia="仿宋"/>
          <w:kern w:val="0"/>
          <w:sz w:val="32"/>
          <w:szCs w:val="32"/>
        </w:rPr>
        <w:t>按照科学规范、绩效相关、政策相符、依据充分、独立评价等原则，根据中共中央国务院《关于全面实施预算绩效管理的意见》（中发〔2018〕34号）</w:t>
      </w:r>
      <w:r>
        <w:rPr>
          <w:rFonts w:hint="eastAsia" w:ascii="Times New Roman" w:hAnsi="Times New Roman" w:eastAsia="仿宋"/>
          <w:kern w:val="0"/>
          <w:sz w:val="32"/>
          <w:szCs w:val="32"/>
          <w:lang w:eastAsia="zh-CN"/>
        </w:rPr>
        <w:t>、</w:t>
      </w:r>
      <w:r>
        <w:rPr>
          <w:rFonts w:ascii="Times New Roman" w:hAnsi="Times New Roman" w:eastAsia="仿宋"/>
          <w:kern w:val="0"/>
          <w:sz w:val="32"/>
          <w:szCs w:val="32"/>
        </w:rPr>
        <w:t>山东省财政厅《关于印发&lt;山东省省级项目支出绩效单位自评工作规程&gt;和&lt;山东省省级项目支出绩效财政评价和部门评价工作规程&gt;的通知》（鲁财绩〔2020〕4号）等相关文件的规定</w:t>
      </w:r>
      <w:r>
        <w:rPr>
          <w:rFonts w:ascii="Times New Roman" w:hAnsi="Times New Roman" w:eastAsia="仿宋"/>
          <w:sz w:val="32"/>
          <w:szCs w:val="32"/>
        </w:rPr>
        <w:t>有关要求设置，包括决策、过程、产出及效益4个一级指标、10个二级指标18个三级指标和3</w:t>
      </w:r>
      <w:r>
        <w:rPr>
          <w:rFonts w:hint="eastAsia" w:ascii="Times New Roman" w:hAnsi="Times New Roman" w:eastAsia="仿宋"/>
          <w:sz w:val="32"/>
          <w:szCs w:val="32"/>
        </w:rPr>
        <w:t>3</w:t>
      </w:r>
      <w:r>
        <w:rPr>
          <w:rFonts w:ascii="Times New Roman" w:hAnsi="Times New Roman" w:eastAsia="仿宋"/>
          <w:sz w:val="32"/>
          <w:szCs w:val="32"/>
        </w:rPr>
        <w:t>个四级指标（指标体系见附件），满分为100分。一是决策（1</w:t>
      </w:r>
      <w:r>
        <w:rPr>
          <w:rFonts w:hint="eastAsia" w:ascii="Times New Roman" w:hAnsi="Times New Roman" w:eastAsia="仿宋"/>
          <w:sz w:val="32"/>
          <w:szCs w:val="32"/>
        </w:rPr>
        <w:t>5</w:t>
      </w:r>
      <w:r>
        <w:rPr>
          <w:rFonts w:ascii="Times New Roman" w:hAnsi="Times New Roman" w:eastAsia="仿宋"/>
          <w:sz w:val="32"/>
          <w:szCs w:val="32"/>
        </w:rPr>
        <w:t>分），主要评价项目立项、绩效目标和资金投入情况；二是过程（</w:t>
      </w:r>
      <w:r>
        <w:rPr>
          <w:rFonts w:hint="eastAsia" w:ascii="Times New Roman" w:hAnsi="Times New Roman" w:eastAsia="仿宋"/>
          <w:sz w:val="32"/>
          <w:szCs w:val="32"/>
        </w:rPr>
        <w:t>25</w:t>
      </w:r>
      <w:r>
        <w:rPr>
          <w:rFonts w:ascii="Times New Roman" w:hAnsi="Times New Roman" w:eastAsia="仿宋"/>
          <w:sz w:val="32"/>
          <w:szCs w:val="32"/>
        </w:rPr>
        <w:t>分），主要评价资金管理和组织实施情况；三是产出（45分），主要评价产出数量、产出质量、产出时效和产出成本完成情况；四是效益（</w:t>
      </w:r>
      <w:r>
        <w:rPr>
          <w:rFonts w:hint="eastAsia" w:ascii="Times New Roman" w:hAnsi="Times New Roman" w:eastAsia="仿宋"/>
          <w:sz w:val="32"/>
          <w:szCs w:val="32"/>
        </w:rPr>
        <w:t>1</w:t>
      </w:r>
      <w:r>
        <w:rPr>
          <w:rFonts w:ascii="Times New Roman" w:hAnsi="Times New Roman" w:eastAsia="仿宋"/>
          <w:sz w:val="32"/>
          <w:szCs w:val="32"/>
        </w:rPr>
        <w:t>5分），主要评价项目实施效益实现情况。</w:t>
      </w:r>
    </w:p>
    <w:p>
      <w:pPr>
        <w:spacing w:line="580" w:lineRule="exact"/>
        <w:ind w:firstLine="640" w:firstLineChars="200"/>
        <w:jc w:val="left"/>
        <w:rPr>
          <w:rFonts w:ascii="Times New Roman" w:hAnsi="Times New Roman" w:eastAsia="仿宋"/>
          <w:sz w:val="32"/>
          <w:szCs w:val="32"/>
          <w:highlight w:val="yellow"/>
        </w:rPr>
      </w:pPr>
      <w:r>
        <w:rPr>
          <w:rFonts w:ascii="Times New Roman" w:hAnsi="Times New Roman" w:eastAsia="仿宋"/>
          <w:sz w:val="32"/>
          <w:szCs w:val="32"/>
        </w:rPr>
        <w:t>本次绩效评价综合评定级别，分为4个等级：综合得分在90（含）-100分为优；综合得分在80（含）-90分为良；综合得分在60（含）-80分为中；综合得分在0-60分为差。</w:t>
      </w:r>
    </w:p>
    <w:p>
      <w:pPr>
        <w:spacing w:line="580" w:lineRule="exact"/>
        <w:ind w:firstLine="640" w:firstLineChars="200"/>
        <w:jc w:val="left"/>
        <w:rPr>
          <w:rFonts w:ascii="Times New Roman" w:hAnsi="Times New Roman" w:eastAsia="楷体"/>
          <w:sz w:val="32"/>
          <w:szCs w:val="32"/>
        </w:rPr>
      </w:pPr>
      <w:bookmarkStart w:id="244" w:name="_Toc2263"/>
      <w:bookmarkStart w:id="245" w:name="_Toc14995"/>
      <w:bookmarkStart w:id="246" w:name="_Toc19414"/>
      <w:bookmarkStart w:id="247" w:name="_Toc19333"/>
      <w:bookmarkStart w:id="248" w:name="_Toc6950"/>
      <w:bookmarkStart w:id="249" w:name="_Toc5917"/>
      <w:bookmarkStart w:id="250" w:name="_Toc71574214"/>
      <w:bookmarkStart w:id="251" w:name="_Toc20512"/>
    </w:p>
    <w:p>
      <w:pPr>
        <w:spacing w:line="580" w:lineRule="exact"/>
        <w:ind w:firstLine="640" w:firstLineChars="200"/>
        <w:jc w:val="left"/>
        <w:outlineLvl w:val="1"/>
        <w:rPr>
          <w:rFonts w:ascii="Times New Roman" w:hAnsi="Times New Roman" w:eastAsia="楷体"/>
          <w:sz w:val="32"/>
          <w:szCs w:val="32"/>
        </w:rPr>
      </w:pPr>
      <w:bookmarkStart w:id="252" w:name="_Toc13905"/>
      <w:bookmarkStart w:id="253" w:name="_Toc25076"/>
      <w:r>
        <w:rPr>
          <w:rFonts w:ascii="Times New Roman" w:hAnsi="Times New Roman" w:eastAsia="楷体"/>
          <w:sz w:val="32"/>
          <w:szCs w:val="32"/>
        </w:rPr>
        <w:t>（四）评价原则、评价方式与方法</w:t>
      </w:r>
      <w:bookmarkEnd w:id="244"/>
      <w:bookmarkEnd w:id="245"/>
      <w:bookmarkEnd w:id="246"/>
      <w:bookmarkEnd w:id="247"/>
      <w:bookmarkEnd w:id="248"/>
      <w:bookmarkEnd w:id="249"/>
      <w:bookmarkEnd w:id="250"/>
      <w:bookmarkEnd w:id="251"/>
      <w:bookmarkEnd w:id="252"/>
      <w:bookmarkEnd w:id="253"/>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本次评价遵循科学公正、统筹兼顾、激励约束、公开透明的原则，采用全面评价和重点评价相结合、现场评价和非现场评价相结合、定性分析与定量分析相结合的方法，运用案卷研究、网络调查、电话咨询、实地调研、专家咨询等多种方式，结合比较法、因素分析法、专家评判法等多种方法，对项目决策、过程、产出、效益四方面进行综合评价，并提出改进意见和建议，以促进社会事务综合服务中心</w:t>
      </w:r>
      <w:r>
        <w:rPr>
          <w:rFonts w:hint="eastAsia" w:ascii="Times New Roman" w:hAnsi="Times New Roman" w:eastAsia="仿宋"/>
          <w:sz w:val="32"/>
          <w:szCs w:val="32"/>
        </w:rPr>
        <w:t>以及街道办事处</w:t>
      </w:r>
      <w:r>
        <w:rPr>
          <w:rFonts w:ascii="Times New Roman" w:hAnsi="Times New Roman" w:eastAsia="仿宋"/>
          <w:sz w:val="32"/>
          <w:szCs w:val="32"/>
        </w:rPr>
        <w:t>项目资金工</w:t>
      </w:r>
      <w:r>
        <w:rPr>
          <w:rFonts w:hint="eastAsia" w:ascii="Times New Roman" w:hAnsi="Times New Roman" w:eastAsia="仿宋"/>
          <w:sz w:val="32"/>
          <w:szCs w:val="32"/>
        </w:rPr>
        <w:t>使用</w:t>
      </w:r>
      <w:r>
        <w:rPr>
          <w:rFonts w:ascii="Times New Roman" w:hAnsi="Times New Roman" w:eastAsia="仿宋"/>
          <w:sz w:val="32"/>
          <w:szCs w:val="32"/>
        </w:rPr>
        <w:t>的规范化以及财政资金使用效益的有效提高。具体评价方式方法见下图。</w:t>
      </w:r>
    </w:p>
    <w:p>
      <w:pPr>
        <w:spacing w:line="580" w:lineRule="exact"/>
        <w:ind w:firstLine="640" w:firstLineChars="200"/>
        <w:jc w:val="left"/>
        <w:rPr>
          <w:rFonts w:ascii="Times New Roman" w:hAnsi="Times New Roman" w:eastAsia="仿宋"/>
          <w:sz w:val="32"/>
          <w:szCs w:val="32"/>
        </w:rPr>
      </w:pPr>
      <w:r>
        <w:rPr>
          <w:rFonts w:ascii="Times New Roman" w:hAnsi="Times New Roman"/>
          <w:sz w:val="32"/>
          <w:szCs w:val="32"/>
        </w:rPr>
        <w:pict>
          <v:shape id="_x0000_s1026" o:spid="_x0000_s1026" o:spt="75" type="#_x0000_t75" style="position:absolute;left:0pt;margin-left:25pt;margin-top:9.95pt;height:232.5pt;width:381.5pt;mso-wrap-distance-bottom:0pt;mso-wrap-distance-left:9pt;mso-wrap-distance-right:9pt;mso-wrap-distance-top:0pt;z-index:251661312;mso-width-relative:page;mso-height-relative:page;" filled="f" o:preferrelative="t" stroked="f" coordsize="21600,21600">
            <v:path/>
            <v:fill on="f" focussize="0,0"/>
            <v:stroke on="f" joinstyle="miter"/>
            <v:imagedata r:id="rId8" o:title=""/>
            <o:lock v:ext="edit" aspectratio="t"/>
            <w10:wrap type="square"/>
          </v:shape>
        </w:pict>
      </w:r>
    </w:p>
    <w:p>
      <w:pPr>
        <w:adjustRightInd w:val="0"/>
        <w:snapToGrid w:val="0"/>
        <w:spacing w:line="580" w:lineRule="exact"/>
        <w:jc w:val="center"/>
        <w:rPr>
          <w:rFonts w:ascii="Times New Roman" w:hAnsi="Times New Roman"/>
          <w:color w:val="000000"/>
          <w:sz w:val="32"/>
          <w:szCs w:val="32"/>
        </w:rPr>
      </w:pPr>
    </w:p>
    <w:p>
      <w:pPr>
        <w:adjustRightInd w:val="0"/>
        <w:snapToGrid w:val="0"/>
        <w:spacing w:line="580" w:lineRule="exact"/>
        <w:jc w:val="center"/>
        <w:rPr>
          <w:rFonts w:ascii="Times New Roman" w:hAnsi="Times New Roman" w:eastAsia="黑体"/>
          <w:color w:val="000000"/>
          <w:sz w:val="32"/>
          <w:szCs w:val="32"/>
        </w:rPr>
      </w:pPr>
    </w:p>
    <w:p>
      <w:pPr>
        <w:adjustRightInd w:val="0"/>
        <w:snapToGrid w:val="0"/>
        <w:spacing w:line="580" w:lineRule="exact"/>
        <w:jc w:val="center"/>
        <w:rPr>
          <w:rFonts w:ascii="Times New Roman" w:hAnsi="Times New Roman" w:eastAsia="黑体"/>
          <w:color w:val="000000"/>
          <w:sz w:val="32"/>
          <w:szCs w:val="32"/>
        </w:rPr>
      </w:pPr>
    </w:p>
    <w:p>
      <w:pPr>
        <w:adjustRightInd w:val="0"/>
        <w:snapToGrid w:val="0"/>
        <w:spacing w:line="580" w:lineRule="exact"/>
        <w:jc w:val="center"/>
        <w:rPr>
          <w:rFonts w:ascii="Times New Roman" w:hAnsi="Times New Roman" w:eastAsia="黑体"/>
          <w:color w:val="000000"/>
          <w:sz w:val="32"/>
          <w:szCs w:val="32"/>
        </w:rPr>
      </w:pPr>
    </w:p>
    <w:p>
      <w:pPr>
        <w:adjustRightInd w:val="0"/>
        <w:snapToGrid w:val="0"/>
        <w:spacing w:line="580" w:lineRule="exact"/>
        <w:jc w:val="center"/>
        <w:rPr>
          <w:rFonts w:ascii="Times New Roman" w:hAnsi="Times New Roman" w:eastAsia="黑体"/>
          <w:color w:val="000000"/>
          <w:sz w:val="32"/>
          <w:szCs w:val="32"/>
        </w:rPr>
      </w:pPr>
    </w:p>
    <w:p>
      <w:pPr>
        <w:adjustRightInd w:val="0"/>
        <w:snapToGrid w:val="0"/>
        <w:spacing w:line="580" w:lineRule="exact"/>
        <w:jc w:val="center"/>
        <w:rPr>
          <w:rFonts w:ascii="Times New Roman" w:hAnsi="Times New Roman" w:eastAsia="黑体"/>
          <w:color w:val="000000"/>
          <w:sz w:val="32"/>
          <w:szCs w:val="32"/>
        </w:rPr>
      </w:pPr>
    </w:p>
    <w:p>
      <w:pPr>
        <w:adjustRightInd w:val="0"/>
        <w:snapToGrid w:val="0"/>
        <w:spacing w:line="580" w:lineRule="exact"/>
        <w:rPr>
          <w:rFonts w:ascii="Times New Roman" w:hAnsi="Times New Roman" w:eastAsia="黑体"/>
          <w:color w:val="000000"/>
          <w:sz w:val="32"/>
          <w:szCs w:val="32"/>
        </w:rPr>
      </w:pPr>
    </w:p>
    <w:p>
      <w:pPr>
        <w:adjustRightInd w:val="0"/>
        <w:snapToGrid w:val="0"/>
        <w:spacing w:line="580" w:lineRule="exact"/>
        <w:rPr>
          <w:rFonts w:ascii="Times New Roman" w:hAnsi="Times New Roman" w:eastAsia="黑体"/>
          <w:color w:val="000000"/>
          <w:sz w:val="32"/>
          <w:szCs w:val="32"/>
        </w:rPr>
      </w:pPr>
    </w:p>
    <w:p>
      <w:pPr>
        <w:adjustRightInd w:val="0"/>
        <w:snapToGrid w:val="0"/>
        <w:spacing w:line="580" w:lineRule="exact"/>
        <w:jc w:val="center"/>
        <w:rPr>
          <w:rFonts w:ascii="Times New Roman" w:hAnsi="Times New Roman" w:eastAsia="楷体_GB2312"/>
          <w:sz w:val="28"/>
          <w:szCs w:val="28"/>
        </w:rPr>
      </w:pPr>
      <w:r>
        <w:rPr>
          <w:rFonts w:hint="eastAsia" w:ascii="Times New Roman" w:hAnsi="Times New Roman" w:eastAsia="黑体"/>
          <w:color w:val="000000"/>
          <w:sz w:val="28"/>
          <w:szCs w:val="28"/>
        </w:rPr>
        <w:t>图1</w:t>
      </w:r>
      <w:r>
        <w:rPr>
          <w:rFonts w:ascii="Times New Roman" w:hAnsi="Times New Roman" w:eastAsia="黑体"/>
          <w:color w:val="000000"/>
          <w:sz w:val="28"/>
          <w:szCs w:val="28"/>
        </w:rPr>
        <w:t>-1</w:t>
      </w:r>
      <w:r>
        <w:rPr>
          <w:rFonts w:hint="eastAsia" w:ascii="Times New Roman" w:hAnsi="Times New Roman" w:eastAsia="黑体"/>
          <w:color w:val="000000"/>
          <w:sz w:val="28"/>
          <w:szCs w:val="28"/>
        </w:rPr>
        <w:t xml:space="preserve"> </w:t>
      </w:r>
      <w:r>
        <w:rPr>
          <w:rFonts w:ascii="Times New Roman" w:hAnsi="Times New Roman" w:eastAsia="黑体"/>
          <w:color w:val="000000"/>
          <w:sz w:val="28"/>
          <w:szCs w:val="28"/>
        </w:rPr>
        <w:t>评价原则及方式方法图</w:t>
      </w:r>
    </w:p>
    <w:p>
      <w:pPr>
        <w:spacing w:line="580" w:lineRule="exact"/>
        <w:ind w:firstLine="640" w:firstLineChars="200"/>
        <w:jc w:val="left"/>
        <w:outlineLvl w:val="1"/>
        <w:rPr>
          <w:rFonts w:ascii="Times New Roman" w:hAnsi="Times New Roman" w:eastAsia="楷体"/>
          <w:sz w:val="32"/>
          <w:szCs w:val="32"/>
        </w:rPr>
      </w:pPr>
      <w:bookmarkStart w:id="254" w:name="_Toc16502"/>
      <w:bookmarkStart w:id="255" w:name="_Toc71574215"/>
      <w:bookmarkStart w:id="256" w:name="_Toc8736"/>
      <w:bookmarkStart w:id="257" w:name="_Toc19106"/>
      <w:bookmarkStart w:id="258" w:name="_Toc21420"/>
      <w:bookmarkStart w:id="259" w:name="_Toc27607"/>
      <w:bookmarkStart w:id="260" w:name="_Toc24501"/>
      <w:bookmarkStart w:id="261" w:name="_Toc8386"/>
      <w:bookmarkStart w:id="262" w:name="_Toc31449"/>
      <w:bookmarkStart w:id="263" w:name="_Toc30448"/>
      <w:r>
        <w:rPr>
          <w:rFonts w:ascii="Times New Roman" w:hAnsi="Times New Roman" w:eastAsia="楷体"/>
          <w:sz w:val="32"/>
          <w:szCs w:val="32"/>
        </w:rPr>
        <w:t>（五）评价人员组成</w:t>
      </w:r>
      <w:bookmarkEnd w:id="254"/>
      <w:bookmarkEnd w:id="255"/>
      <w:bookmarkEnd w:id="256"/>
      <w:bookmarkEnd w:id="257"/>
      <w:bookmarkEnd w:id="258"/>
      <w:bookmarkEnd w:id="259"/>
      <w:bookmarkEnd w:id="260"/>
      <w:bookmarkEnd w:id="261"/>
      <w:bookmarkEnd w:id="262"/>
      <w:bookmarkEnd w:id="263"/>
    </w:p>
    <w:p>
      <w:pPr>
        <w:pStyle w:val="60"/>
        <w:spacing w:line="580" w:lineRule="exact"/>
        <w:ind w:firstLine="640" w:firstLineChars="200"/>
        <w:jc w:val="left"/>
        <w:rPr>
          <w:rFonts w:ascii="Times New Roman" w:hAnsi="Times New Roman" w:eastAsia="黑体"/>
          <w:color w:val="000000"/>
          <w:sz w:val="32"/>
          <w:szCs w:val="32"/>
        </w:rPr>
      </w:pPr>
      <w:r>
        <w:rPr>
          <w:rFonts w:hint="eastAsia" w:ascii="Times New Roman" w:hAnsi="Times New Roman" w:eastAsia="仿宋"/>
          <w:sz w:val="32"/>
          <w:szCs w:val="32"/>
          <w:lang w:val="en-US" w:eastAsia="zh-CN"/>
        </w:rPr>
        <w:t>本</w:t>
      </w:r>
      <w:r>
        <w:rPr>
          <w:rFonts w:ascii="Times New Roman" w:hAnsi="Times New Roman" w:eastAsia="仿宋"/>
          <w:sz w:val="32"/>
          <w:szCs w:val="32"/>
        </w:rPr>
        <w:t>次评价组由工作人员和专家组成，其中专家具有相应资质或职称，在行业领域中具有多年的从业经验，</w:t>
      </w:r>
      <w:r>
        <w:rPr>
          <w:rFonts w:hint="eastAsia" w:ascii="Times New Roman" w:hAnsi="Times New Roman" w:eastAsia="仿宋"/>
          <w:sz w:val="32"/>
          <w:szCs w:val="32"/>
          <w:lang w:val="en-US" w:eastAsia="zh-CN"/>
        </w:rPr>
        <w:t>并且</w:t>
      </w:r>
      <w:r>
        <w:rPr>
          <w:rFonts w:ascii="Times New Roman" w:hAnsi="Times New Roman" w:eastAsia="仿宋"/>
          <w:sz w:val="32"/>
          <w:szCs w:val="32"/>
        </w:rPr>
        <w:t>多次参与绩效评价工作并熟悉绩效评价的工作流程；工作人员具有丰富的项目管理经验并参与过类似的绩效评价工作。工作人员及专家分工详见下表：</w:t>
      </w:r>
    </w:p>
    <w:p>
      <w:pPr>
        <w:pStyle w:val="60"/>
        <w:spacing w:line="580" w:lineRule="exact"/>
        <w:jc w:val="center"/>
        <w:rPr>
          <w:rFonts w:ascii="Times New Roman" w:hAnsi="Times New Roman" w:eastAsia="仿宋_GB2312"/>
          <w:sz w:val="28"/>
          <w:szCs w:val="28"/>
        </w:rPr>
      </w:pPr>
      <w:r>
        <w:rPr>
          <w:rFonts w:ascii="Times New Roman" w:hAnsi="Times New Roman" w:eastAsia="黑体"/>
          <w:color w:val="000000"/>
          <w:sz w:val="28"/>
          <w:szCs w:val="28"/>
        </w:rPr>
        <w:t>表</w:t>
      </w:r>
      <w:r>
        <w:rPr>
          <w:rFonts w:hint="eastAsia" w:ascii="Times New Roman" w:hAnsi="Times New Roman" w:eastAsia="黑体"/>
          <w:color w:val="000000"/>
          <w:sz w:val="28"/>
          <w:szCs w:val="28"/>
        </w:rPr>
        <w:t xml:space="preserve">2 </w:t>
      </w:r>
      <w:r>
        <w:rPr>
          <w:rFonts w:ascii="Times New Roman" w:hAnsi="Times New Roman" w:eastAsia="黑体"/>
          <w:color w:val="000000"/>
          <w:sz w:val="28"/>
          <w:szCs w:val="28"/>
        </w:rPr>
        <w:t>工作组人员及专家分工情况表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847"/>
        <w:gridCol w:w="1540"/>
        <w:gridCol w:w="5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59" w:type="pct"/>
            <w:shd w:val="clear" w:color="auto" w:fill="D9D9D9"/>
            <w:vAlign w:val="center"/>
          </w:tcPr>
          <w:p>
            <w:pPr>
              <w:pStyle w:val="60"/>
              <w:jc w:val="center"/>
              <w:rPr>
                <w:rFonts w:ascii="宋体" w:hAnsi="宋体" w:cs="宋体"/>
                <w:b/>
                <w:sz w:val="20"/>
                <w:szCs w:val="20"/>
              </w:rPr>
            </w:pPr>
            <w:bookmarkStart w:id="264" w:name="_Toc71574216"/>
            <w:r>
              <w:rPr>
                <w:rFonts w:hint="eastAsia" w:ascii="宋体" w:hAnsi="宋体" w:cs="宋体"/>
                <w:b/>
                <w:sz w:val="20"/>
                <w:szCs w:val="20"/>
              </w:rPr>
              <w:t>序号</w:t>
            </w:r>
          </w:p>
        </w:tc>
        <w:tc>
          <w:tcPr>
            <w:tcW w:w="473" w:type="pct"/>
            <w:shd w:val="clear" w:color="auto" w:fill="D9D9D9"/>
            <w:vAlign w:val="center"/>
          </w:tcPr>
          <w:p>
            <w:pPr>
              <w:pStyle w:val="60"/>
              <w:jc w:val="center"/>
              <w:rPr>
                <w:rFonts w:ascii="宋体" w:hAnsi="宋体" w:cs="宋体"/>
                <w:b/>
                <w:sz w:val="20"/>
                <w:szCs w:val="20"/>
              </w:rPr>
            </w:pPr>
            <w:r>
              <w:rPr>
                <w:rFonts w:hint="eastAsia" w:ascii="宋体" w:hAnsi="宋体" w:cs="宋体"/>
                <w:b/>
                <w:sz w:val="20"/>
                <w:szCs w:val="20"/>
              </w:rPr>
              <w:t>姓名</w:t>
            </w:r>
          </w:p>
        </w:tc>
        <w:tc>
          <w:tcPr>
            <w:tcW w:w="860" w:type="pct"/>
            <w:shd w:val="clear" w:color="auto" w:fill="D9D9D9"/>
            <w:vAlign w:val="center"/>
          </w:tcPr>
          <w:p>
            <w:pPr>
              <w:pStyle w:val="60"/>
              <w:jc w:val="center"/>
              <w:rPr>
                <w:rFonts w:ascii="宋体" w:hAnsi="宋体" w:cs="宋体"/>
                <w:b/>
                <w:sz w:val="20"/>
                <w:szCs w:val="20"/>
              </w:rPr>
            </w:pPr>
            <w:r>
              <w:rPr>
                <w:rFonts w:hint="eastAsia" w:ascii="宋体" w:hAnsi="宋体" w:cs="宋体"/>
                <w:b/>
                <w:sz w:val="20"/>
                <w:szCs w:val="20"/>
              </w:rPr>
              <w:t>职责/职称</w:t>
            </w:r>
          </w:p>
        </w:tc>
        <w:tc>
          <w:tcPr>
            <w:tcW w:w="3205" w:type="pct"/>
            <w:shd w:val="clear" w:color="auto" w:fill="D9D9D9"/>
            <w:vAlign w:val="center"/>
          </w:tcPr>
          <w:p>
            <w:pPr>
              <w:pStyle w:val="60"/>
              <w:jc w:val="center"/>
              <w:rPr>
                <w:rFonts w:ascii="宋体" w:hAnsi="宋体" w:cs="宋体"/>
                <w:b/>
                <w:sz w:val="20"/>
                <w:szCs w:val="20"/>
              </w:rPr>
            </w:pPr>
            <w:r>
              <w:rPr>
                <w:rFonts w:hint="eastAsia" w:ascii="宋体" w:hAnsi="宋体" w:cs="宋体"/>
                <w:b/>
                <w:sz w:val="20"/>
                <w:szCs w:val="20"/>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59" w:type="pct"/>
            <w:vAlign w:val="center"/>
          </w:tcPr>
          <w:p>
            <w:pPr>
              <w:pStyle w:val="60"/>
              <w:jc w:val="center"/>
              <w:rPr>
                <w:rFonts w:ascii="宋体" w:hAnsi="宋体" w:cs="宋体"/>
                <w:sz w:val="20"/>
                <w:szCs w:val="20"/>
              </w:rPr>
            </w:pPr>
            <w:r>
              <w:rPr>
                <w:rFonts w:hint="eastAsia" w:ascii="宋体" w:hAnsi="宋体" w:cs="宋体"/>
                <w:sz w:val="20"/>
                <w:szCs w:val="20"/>
              </w:rPr>
              <w:t>1</w:t>
            </w:r>
          </w:p>
        </w:tc>
        <w:tc>
          <w:tcPr>
            <w:tcW w:w="473" w:type="pct"/>
            <w:vAlign w:val="center"/>
          </w:tcPr>
          <w:p>
            <w:pPr>
              <w:pStyle w:val="60"/>
              <w:jc w:val="center"/>
              <w:rPr>
                <w:rFonts w:ascii="宋体" w:hAnsi="宋体" w:cs="宋体"/>
                <w:sz w:val="20"/>
                <w:szCs w:val="20"/>
              </w:rPr>
            </w:pPr>
            <w:r>
              <w:rPr>
                <w:rFonts w:hint="eastAsia" w:ascii="宋体" w:hAnsi="宋体" w:cs="宋体"/>
                <w:sz w:val="20"/>
                <w:szCs w:val="20"/>
              </w:rPr>
              <w:t>李舒月</w:t>
            </w:r>
          </w:p>
        </w:tc>
        <w:tc>
          <w:tcPr>
            <w:tcW w:w="860" w:type="pct"/>
            <w:vAlign w:val="center"/>
          </w:tcPr>
          <w:p>
            <w:pPr>
              <w:pStyle w:val="60"/>
              <w:jc w:val="center"/>
              <w:rPr>
                <w:rFonts w:ascii="宋体" w:hAnsi="宋体" w:cs="宋体"/>
                <w:sz w:val="20"/>
                <w:szCs w:val="20"/>
              </w:rPr>
            </w:pPr>
            <w:r>
              <w:rPr>
                <w:rFonts w:hint="eastAsia" w:ascii="宋体" w:hAnsi="宋体" w:cs="宋体"/>
                <w:sz w:val="20"/>
                <w:szCs w:val="20"/>
              </w:rPr>
              <w:t>项目负责人/</w:t>
            </w:r>
            <w:r>
              <w:rPr>
                <w:rFonts w:hint="eastAsia" w:ascii="宋体" w:hAnsi="宋体" w:cs="宋体"/>
                <w:color w:val="000000"/>
                <w:sz w:val="20"/>
                <w:szCs w:val="20"/>
                <w:lang w:bidi="ar"/>
              </w:rPr>
              <w:t xml:space="preserve"> PMP®</w:t>
            </w:r>
          </w:p>
        </w:tc>
        <w:tc>
          <w:tcPr>
            <w:tcW w:w="3205" w:type="pct"/>
            <w:vAlign w:val="center"/>
          </w:tcPr>
          <w:p>
            <w:pPr>
              <w:pStyle w:val="60"/>
              <w:jc w:val="left"/>
              <w:rPr>
                <w:rFonts w:ascii="宋体" w:hAnsi="宋体" w:cs="宋体"/>
                <w:sz w:val="20"/>
                <w:szCs w:val="20"/>
              </w:rPr>
            </w:pPr>
            <w:r>
              <w:rPr>
                <w:rFonts w:hint="eastAsia" w:ascii="宋体" w:hAnsi="宋体" w:cs="宋体"/>
                <w:sz w:val="20"/>
                <w:szCs w:val="20"/>
              </w:rPr>
              <w:t>负责整个评价工作的监督与控制，把控阶段性成果及最终成果的质量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59" w:type="pct"/>
            <w:vAlign w:val="center"/>
          </w:tcPr>
          <w:p>
            <w:pPr>
              <w:pStyle w:val="60"/>
              <w:jc w:val="center"/>
              <w:rPr>
                <w:rFonts w:ascii="宋体" w:hAnsi="宋体" w:cs="宋体"/>
                <w:sz w:val="20"/>
                <w:szCs w:val="20"/>
              </w:rPr>
            </w:pPr>
            <w:r>
              <w:rPr>
                <w:rFonts w:hint="eastAsia" w:ascii="宋体" w:hAnsi="宋体" w:cs="宋体"/>
                <w:sz w:val="20"/>
                <w:szCs w:val="20"/>
              </w:rPr>
              <w:t>2</w:t>
            </w:r>
          </w:p>
        </w:tc>
        <w:tc>
          <w:tcPr>
            <w:tcW w:w="473" w:type="pct"/>
            <w:vAlign w:val="center"/>
          </w:tcPr>
          <w:p>
            <w:pPr>
              <w:pStyle w:val="60"/>
              <w:jc w:val="center"/>
              <w:rPr>
                <w:rFonts w:ascii="宋体" w:hAnsi="宋体" w:cs="宋体"/>
                <w:sz w:val="20"/>
                <w:szCs w:val="20"/>
              </w:rPr>
            </w:pPr>
            <w:r>
              <w:rPr>
                <w:rFonts w:hint="eastAsia" w:ascii="宋体" w:hAnsi="宋体" w:cs="宋体"/>
                <w:sz w:val="20"/>
                <w:szCs w:val="20"/>
              </w:rPr>
              <w:t>宋坤霞</w:t>
            </w:r>
          </w:p>
        </w:tc>
        <w:tc>
          <w:tcPr>
            <w:tcW w:w="860" w:type="pct"/>
            <w:vAlign w:val="center"/>
          </w:tcPr>
          <w:p>
            <w:pPr>
              <w:pStyle w:val="60"/>
              <w:jc w:val="center"/>
              <w:rPr>
                <w:rFonts w:ascii="宋体" w:hAnsi="宋体" w:cs="宋体"/>
                <w:sz w:val="20"/>
                <w:szCs w:val="20"/>
              </w:rPr>
            </w:pPr>
            <w:r>
              <w:rPr>
                <w:rFonts w:hint="eastAsia" w:ascii="宋体" w:hAnsi="宋体" w:cs="宋体"/>
                <w:sz w:val="20"/>
                <w:szCs w:val="20"/>
              </w:rPr>
              <w:t>项目经理</w:t>
            </w:r>
          </w:p>
        </w:tc>
        <w:tc>
          <w:tcPr>
            <w:tcW w:w="3205" w:type="pct"/>
            <w:vAlign w:val="center"/>
          </w:tcPr>
          <w:p>
            <w:pPr>
              <w:pStyle w:val="60"/>
              <w:jc w:val="left"/>
              <w:rPr>
                <w:rFonts w:ascii="宋体" w:hAnsi="宋体" w:cs="宋体"/>
                <w:sz w:val="20"/>
                <w:szCs w:val="20"/>
              </w:rPr>
            </w:pPr>
            <w:r>
              <w:rPr>
                <w:rFonts w:hint="eastAsia" w:ascii="宋体" w:hAnsi="宋体" w:cs="宋体"/>
                <w:sz w:val="20"/>
                <w:szCs w:val="20"/>
              </w:rPr>
              <w:t>负责评价工作前期准备、实施阶段及报告撰写各个阶段统筹安排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59" w:type="pct"/>
            <w:vAlign w:val="center"/>
          </w:tcPr>
          <w:p>
            <w:pPr>
              <w:pStyle w:val="60"/>
              <w:jc w:val="center"/>
              <w:rPr>
                <w:rFonts w:ascii="宋体" w:hAnsi="宋体" w:cs="宋体"/>
                <w:sz w:val="20"/>
                <w:szCs w:val="20"/>
              </w:rPr>
            </w:pPr>
            <w:r>
              <w:rPr>
                <w:rFonts w:hint="eastAsia" w:ascii="宋体" w:hAnsi="宋体" w:cs="宋体"/>
                <w:sz w:val="20"/>
                <w:szCs w:val="20"/>
                <w:lang w:val="en-US" w:eastAsia="zh-CN"/>
              </w:rPr>
              <w:t>3</w:t>
            </w:r>
          </w:p>
        </w:tc>
        <w:tc>
          <w:tcPr>
            <w:tcW w:w="473" w:type="pct"/>
            <w:vAlign w:val="center"/>
          </w:tcPr>
          <w:p>
            <w:pPr>
              <w:pStyle w:val="60"/>
              <w:jc w:val="center"/>
              <w:rPr>
                <w:rFonts w:ascii="宋体" w:hAnsi="宋体" w:cs="宋体"/>
                <w:sz w:val="20"/>
                <w:szCs w:val="20"/>
              </w:rPr>
            </w:pPr>
            <w:r>
              <w:rPr>
                <w:rFonts w:hint="eastAsia" w:ascii="宋体" w:hAnsi="宋体" w:cs="宋体"/>
                <w:sz w:val="20"/>
                <w:szCs w:val="20"/>
              </w:rPr>
              <w:t>张芹</w:t>
            </w:r>
          </w:p>
        </w:tc>
        <w:tc>
          <w:tcPr>
            <w:tcW w:w="860" w:type="pct"/>
            <w:vAlign w:val="center"/>
          </w:tcPr>
          <w:p>
            <w:pPr>
              <w:pStyle w:val="60"/>
              <w:jc w:val="center"/>
              <w:rPr>
                <w:rFonts w:ascii="宋体" w:hAnsi="宋体" w:cs="宋体"/>
                <w:sz w:val="20"/>
                <w:szCs w:val="20"/>
              </w:rPr>
            </w:pPr>
            <w:r>
              <w:rPr>
                <w:rFonts w:hint="eastAsia" w:ascii="宋体" w:hAnsi="宋体" w:cs="宋体"/>
                <w:sz w:val="20"/>
                <w:szCs w:val="20"/>
              </w:rPr>
              <w:t>项目成员</w:t>
            </w:r>
          </w:p>
        </w:tc>
        <w:tc>
          <w:tcPr>
            <w:tcW w:w="3205" w:type="pct"/>
            <w:vAlign w:val="center"/>
          </w:tcPr>
          <w:p>
            <w:pPr>
              <w:pStyle w:val="60"/>
              <w:jc w:val="left"/>
              <w:rPr>
                <w:rFonts w:ascii="宋体" w:hAnsi="宋体" w:cs="宋体"/>
                <w:sz w:val="20"/>
                <w:szCs w:val="20"/>
              </w:rPr>
            </w:pPr>
            <w:r>
              <w:rPr>
                <w:rFonts w:hint="eastAsia" w:ascii="宋体" w:hAnsi="宋体" w:cs="宋体"/>
                <w:sz w:val="20"/>
                <w:szCs w:val="20"/>
              </w:rPr>
              <w:t>协助项目经理完成评价工作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59" w:type="pct"/>
            <w:vAlign w:val="center"/>
          </w:tcPr>
          <w:p>
            <w:pPr>
              <w:pStyle w:val="60"/>
              <w:jc w:val="center"/>
              <w:rPr>
                <w:rFonts w:ascii="宋体" w:hAnsi="宋体" w:cs="宋体"/>
                <w:sz w:val="20"/>
                <w:szCs w:val="20"/>
              </w:rPr>
            </w:pPr>
            <w:r>
              <w:rPr>
                <w:rFonts w:hint="eastAsia" w:ascii="宋体" w:hAnsi="宋体" w:cs="宋体"/>
                <w:sz w:val="20"/>
                <w:szCs w:val="20"/>
                <w:lang w:val="en-US" w:eastAsia="zh-CN"/>
              </w:rPr>
              <w:t>4</w:t>
            </w:r>
          </w:p>
        </w:tc>
        <w:tc>
          <w:tcPr>
            <w:tcW w:w="473" w:type="pct"/>
            <w:vAlign w:val="center"/>
          </w:tcPr>
          <w:p>
            <w:pPr>
              <w:pStyle w:val="60"/>
              <w:jc w:val="center"/>
              <w:rPr>
                <w:rFonts w:ascii="宋体" w:hAnsi="宋体" w:cs="宋体"/>
                <w:sz w:val="20"/>
                <w:szCs w:val="20"/>
              </w:rPr>
            </w:pPr>
            <w:r>
              <w:rPr>
                <w:rFonts w:hint="eastAsia" w:ascii="宋体" w:hAnsi="宋体" w:cs="宋体"/>
                <w:sz w:val="20"/>
                <w:szCs w:val="20"/>
              </w:rPr>
              <w:t>宋亚楠</w:t>
            </w:r>
          </w:p>
        </w:tc>
        <w:tc>
          <w:tcPr>
            <w:tcW w:w="860" w:type="pct"/>
            <w:vAlign w:val="center"/>
          </w:tcPr>
          <w:p>
            <w:pPr>
              <w:pStyle w:val="60"/>
              <w:jc w:val="center"/>
              <w:rPr>
                <w:rFonts w:ascii="宋体" w:hAnsi="宋体" w:cs="宋体"/>
                <w:sz w:val="20"/>
                <w:szCs w:val="20"/>
              </w:rPr>
            </w:pPr>
            <w:r>
              <w:rPr>
                <w:rFonts w:hint="eastAsia" w:ascii="宋体" w:hAnsi="宋体" w:cs="宋体"/>
                <w:sz w:val="20"/>
                <w:szCs w:val="20"/>
              </w:rPr>
              <w:t>注册会计师/</w:t>
            </w:r>
            <w:r>
              <w:rPr>
                <w:rFonts w:hint="eastAsia" w:ascii="宋体" w:hAnsi="宋体" w:cs="宋体"/>
                <w:color w:val="000000"/>
                <w:sz w:val="20"/>
                <w:szCs w:val="20"/>
                <w:lang w:bidi="ar"/>
              </w:rPr>
              <w:t xml:space="preserve"> PMP®</w:t>
            </w:r>
          </w:p>
        </w:tc>
        <w:tc>
          <w:tcPr>
            <w:tcW w:w="3205" w:type="pct"/>
            <w:vAlign w:val="center"/>
          </w:tcPr>
          <w:p>
            <w:pPr>
              <w:pStyle w:val="60"/>
              <w:jc w:val="left"/>
              <w:rPr>
                <w:rFonts w:ascii="宋体" w:hAnsi="宋体" w:cs="宋体"/>
                <w:sz w:val="20"/>
                <w:szCs w:val="20"/>
              </w:rPr>
            </w:pPr>
            <w:r>
              <w:rPr>
                <w:rFonts w:hint="eastAsia" w:ascii="宋体" w:hAnsi="宋体" w:cs="宋体"/>
                <w:sz w:val="20"/>
                <w:szCs w:val="20"/>
              </w:rPr>
              <w:t>作为专家对项目实施情况进行评价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59" w:type="pct"/>
            <w:vAlign w:val="center"/>
          </w:tcPr>
          <w:p>
            <w:pPr>
              <w:pStyle w:val="60"/>
              <w:jc w:val="center"/>
              <w:rPr>
                <w:rFonts w:ascii="宋体" w:hAnsi="宋体" w:cs="宋体"/>
                <w:sz w:val="20"/>
                <w:szCs w:val="20"/>
              </w:rPr>
            </w:pPr>
            <w:r>
              <w:rPr>
                <w:rFonts w:hint="eastAsia" w:ascii="宋体" w:hAnsi="宋体" w:cs="宋体"/>
                <w:sz w:val="20"/>
                <w:szCs w:val="20"/>
                <w:lang w:val="en-US" w:eastAsia="zh-CN"/>
              </w:rPr>
              <w:t>5</w:t>
            </w:r>
          </w:p>
        </w:tc>
        <w:tc>
          <w:tcPr>
            <w:tcW w:w="473" w:type="pct"/>
            <w:vAlign w:val="center"/>
          </w:tcPr>
          <w:p>
            <w:pPr>
              <w:pStyle w:val="60"/>
              <w:ind w:left="400" w:hanging="400" w:hangingChars="200"/>
              <w:jc w:val="center"/>
              <w:rPr>
                <w:rFonts w:ascii="宋体" w:hAnsi="宋体" w:cs="宋体"/>
                <w:sz w:val="20"/>
                <w:szCs w:val="20"/>
              </w:rPr>
            </w:pPr>
            <w:r>
              <w:rPr>
                <w:rFonts w:hint="eastAsia" w:ascii="宋体" w:hAnsi="宋体" w:cs="宋体"/>
                <w:color w:val="000000"/>
                <w:sz w:val="20"/>
                <w:szCs w:val="20"/>
              </w:rPr>
              <w:t>辛亚萍</w:t>
            </w:r>
          </w:p>
        </w:tc>
        <w:tc>
          <w:tcPr>
            <w:tcW w:w="860" w:type="pct"/>
            <w:vAlign w:val="center"/>
          </w:tcPr>
          <w:p>
            <w:pPr>
              <w:pStyle w:val="60"/>
              <w:ind w:left="400" w:hanging="400" w:hangingChars="200"/>
              <w:jc w:val="center"/>
              <w:rPr>
                <w:rFonts w:ascii="宋体" w:hAnsi="宋体" w:cs="宋体"/>
                <w:sz w:val="20"/>
                <w:szCs w:val="20"/>
              </w:rPr>
            </w:pPr>
            <w:r>
              <w:rPr>
                <w:rFonts w:hint="eastAsia" w:ascii="宋体" w:hAnsi="宋体" w:cs="宋体"/>
                <w:color w:val="000000"/>
                <w:sz w:val="20"/>
                <w:szCs w:val="20"/>
              </w:rPr>
              <w:t>高级会计师</w:t>
            </w:r>
          </w:p>
        </w:tc>
        <w:tc>
          <w:tcPr>
            <w:tcW w:w="3205" w:type="pct"/>
            <w:vAlign w:val="center"/>
          </w:tcPr>
          <w:p>
            <w:pPr>
              <w:pStyle w:val="60"/>
              <w:ind w:left="400" w:hanging="400" w:hangingChars="200"/>
              <w:jc w:val="left"/>
              <w:rPr>
                <w:rFonts w:ascii="宋体" w:hAnsi="宋体" w:cs="宋体"/>
                <w:sz w:val="20"/>
                <w:szCs w:val="20"/>
              </w:rPr>
            </w:pPr>
            <w:r>
              <w:rPr>
                <w:rFonts w:hint="eastAsia" w:ascii="宋体" w:hAnsi="宋体" w:cs="宋体"/>
                <w:color w:val="000000"/>
                <w:sz w:val="20"/>
                <w:szCs w:val="20"/>
              </w:rPr>
              <w:t>作为财务专家对项目的资金管理情况进行评价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59" w:type="pct"/>
            <w:vAlign w:val="center"/>
          </w:tcPr>
          <w:p>
            <w:pPr>
              <w:pStyle w:val="60"/>
              <w:jc w:val="center"/>
              <w:rPr>
                <w:rFonts w:ascii="宋体" w:hAnsi="宋体" w:cs="宋体"/>
                <w:sz w:val="20"/>
                <w:szCs w:val="20"/>
              </w:rPr>
            </w:pPr>
            <w:r>
              <w:rPr>
                <w:rFonts w:hint="eastAsia" w:ascii="宋体" w:hAnsi="宋体" w:cs="宋体"/>
                <w:sz w:val="20"/>
                <w:szCs w:val="20"/>
                <w:lang w:val="en-US" w:eastAsia="zh-CN"/>
              </w:rPr>
              <w:t>6</w:t>
            </w:r>
          </w:p>
        </w:tc>
        <w:tc>
          <w:tcPr>
            <w:tcW w:w="473" w:type="pct"/>
            <w:vAlign w:val="center"/>
          </w:tcPr>
          <w:p>
            <w:pPr>
              <w:pStyle w:val="60"/>
              <w:jc w:val="center"/>
              <w:rPr>
                <w:rFonts w:ascii="宋体" w:hAnsi="宋体" w:cs="宋体"/>
                <w:sz w:val="20"/>
                <w:szCs w:val="20"/>
              </w:rPr>
            </w:pPr>
            <w:r>
              <w:rPr>
                <w:rFonts w:hint="eastAsia" w:ascii="宋体" w:hAnsi="宋体" w:cs="宋体"/>
                <w:sz w:val="20"/>
                <w:szCs w:val="20"/>
              </w:rPr>
              <w:t>刘焕平</w:t>
            </w:r>
          </w:p>
        </w:tc>
        <w:tc>
          <w:tcPr>
            <w:tcW w:w="860" w:type="pct"/>
            <w:vAlign w:val="center"/>
          </w:tcPr>
          <w:p>
            <w:pPr>
              <w:pStyle w:val="60"/>
              <w:jc w:val="center"/>
              <w:rPr>
                <w:rFonts w:ascii="宋体" w:hAnsi="宋体" w:cs="宋体"/>
                <w:sz w:val="20"/>
                <w:szCs w:val="20"/>
              </w:rPr>
            </w:pPr>
            <w:r>
              <w:rPr>
                <w:rFonts w:hint="eastAsia" w:ascii="宋体" w:hAnsi="宋体" w:cs="宋体"/>
                <w:sz w:val="20"/>
                <w:szCs w:val="20"/>
              </w:rPr>
              <w:t>高级会计师</w:t>
            </w:r>
          </w:p>
        </w:tc>
        <w:tc>
          <w:tcPr>
            <w:tcW w:w="3205" w:type="pct"/>
            <w:vAlign w:val="center"/>
          </w:tcPr>
          <w:p>
            <w:pPr>
              <w:pStyle w:val="60"/>
              <w:jc w:val="left"/>
              <w:rPr>
                <w:rFonts w:ascii="宋体" w:hAnsi="宋体" w:cs="宋体"/>
                <w:sz w:val="20"/>
                <w:szCs w:val="20"/>
              </w:rPr>
            </w:pPr>
            <w:r>
              <w:rPr>
                <w:rFonts w:hint="eastAsia" w:ascii="宋体" w:hAnsi="宋体" w:cs="宋体"/>
                <w:sz w:val="20"/>
                <w:szCs w:val="20"/>
              </w:rPr>
              <w:t>作为绩效专家对项目的管理、产出、效果等方面进行评价</w:t>
            </w:r>
          </w:p>
        </w:tc>
      </w:tr>
    </w:tbl>
    <w:p>
      <w:pPr>
        <w:spacing w:line="580" w:lineRule="exact"/>
        <w:ind w:firstLine="640" w:firstLineChars="200"/>
        <w:jc w:val="left"/>
        <w:rPr>
          <w:rFonts w:ascii="Times New Roman" w:hAnsi="Times New Roman" w:eastAsia="楷体_GB2312"/>
          <w:sz w:val="32"/>
          <w:szCs w:val="32"/>
        </w:rPr>
      </w:pPr>
    </w:p>
    <w:p>
      <w:pPr>
        <w:spacing w:line="580" w:lineRule="exact"/>
        <w:ind w:firstLine="640" w:firstLineChars="200"/>
        <w:jc w:val="left"/>
        <w:outlineLvl w:val="1"/>
        <w:rPr>
          <w:rFonts w:ascii="Times New Roman" w:hAnsi="Times New Roman" w:eastAsia="楷体"/>
          <w:sz w:val="32"/>
          <w:szCs w:val="32"/>
        </w:rPr>
      </w:pPr>
      <w:bookmarkStart w:id="265" w:name="_Toc22067"/>
      <w:bookmarkStart w:id="266" w:name="_Toc30338"/>
      <w:bookmarkStart w:id="267" w:name="_Toc27620"/>
      <w:bookmarkStart w:id="268" w:name="_Toc6202"/>
      <w:bookmarkStart w:id="269" w:name="_Toc13482"/>
      <w:bookmarkStart w:id="270" w:name="_Toc8654"/>
      <w:bookmarkStart w:id="271" w:name="_Toc1737"/>
      <w:bookmarkStart w:id="272" w:name="_Toc26600"/>
      <w:bookmarkStart w:id="273" w:name="_Toc31732"/>
      <w:r>
        <w:rPr>
          <w:rFonts w:ascii="Times New Roman" w:hAnsi="Times New Roman" w:eastAsia="楷体"/>
          <w:sz w:val="32"/>
          <w:szCs w:val="32"/>
        </w:rPr>
        <w:t>（六）绩效评价工作过程</w:t>
      </w:r>
      <w:bookmarkEnd w:id="264"/>
      <w:bookmarkEnd w:id="265"/>
      <w:bookmarkEnd w:id="266"/>
      <w:bookmarkEnd w:id="267"/>
      <w:bookmarkEnd w:id="268"/>
      <w:bookmarkEnd w:id="269"/>
      <w:bookmarkEnd w:id="270"/>
      <w:bookmarkEnd w:id="271"/>
      <w:bookmarkEnd w:id="272"/>
      <w:bookmarkEnd w:id="273"/>
    </w:p>
    <w:p>
      <w:pPr>
        <w:spacing w:line="5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本次绩效评价时间为2022年5月10日-2022年7月10日，分为准备、实施和形成报告三个阶段。具体情况如下:</w:t>
      </w:r>
    </w:p>
    <w:p>
      <w:pPr>
        <w:spacing w:line="5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1.评价准备阶段(5月10日-5月15日)</w:t>
      </w:r>
    </w:p>
    <w:p>
      <w:pPr>
        <w:spacing w:line="5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下发绩效评价通知，搜集并学习掌握相关法律法规，政</w:t>
      </w:r>
    </w:p>
    <w:p>
      <w:pPr>
        <w:spacing w:line="580" w:lineRule="exact"/>
        <w:rPr>
          <w:rFonts w:ascii="仿宋" w:hAnsi="仿宋" w:eastAsia="仿宋" w:cs="仿宋"/>
          <w:kern w:val="0"/>
          <w:sz w:val="32"/>
          <w:szCs w:val="32"/>
        </w:rPr>
      </w:pPr>
      <w:r>
        <w:rPr>
          <w:rFonts w:hint="eastAsia" w:ascii="仿宋" w:hAnsi="仿宋" w:eastAsia="仿宋" w:cs="仿宋"/>
          <w:kern w:val="0"/>
          <w:sz w:val="32"/>
          <w:szCs w:val="32"/>
        </w:rPr>
        <w:t>策文件以及初步的项目资料，细化绩效评价指标体系，启动内部集体讨论会，并根据工作需求准备现场评价工作底稿、实地调研记录表、评价意见表等基础评价工具。</w:t>
      </w:r>
    </w:p>
    <w:p>
      <w:pPr>
        <w:spacing w:line="5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2.实施阶段(5月16日一6月10日)</w:t>
      </w:r>
    </w:p>
    <w:p>
      <w:pPr>
        <w:spacing w:line="5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本次评价采用了审核资料、现场调研两种方式。</w:t>
      </w:r>
    </w:p>
    <w:p>
      <w:pPr>
        <w:spacing w:line="5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首先，提前审查项目单位提供的项目资料。</w:t>
      </w:r>
    </w:p>
    <w:p>
      <w:pPr>
        <w:spacing w:line="5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其次，评价小组在审查资金的基础上，梳理和汇总分析枣庄高新区社会事务综合服务中心以及兴仁街道办事处、兴城街道办事处、张范街道办事处提供资料情况，以初步了解“国家健康城市建设及国家卫生城市复审（含疫情防控）项目”的执行情况。</w:t>
      </w:r>
    </w:p>
    <w:p>
      <w:pPr>
        <w:spacing w:line="5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再次，按照不低于项目数量30%以及资金量60%的比例抽取实地调研对象(项目)，采取问询、座谈、复核等多种方式，结合相关单位提供的资料及自评表格，对政策的实施和完成情况进行核实，了解政策制定、执行情况，收集相关单位的意见建议。</w:t>
      </w:r>
    </w:p>
    <w:p>
      <w:pPr>
        <w:spacing w:line="580" w:lineRule="exact"/>
        <w:ind w:firstLine="640" w:firstLineChars="200"/>
        <w:jc w:val="left"/>
        <w:rPr>
          <w:rFonts w:ascii="Times New Roman" w:hAnsi="Times New Roman" w:eastAsia="黑体"/>
          <w:sz w:val="32"/>
          <w:szCs w:val="32"/>
        </w:rPr>
      </w:pPr>
      <w:r>
        <w:rPr>
          <w:rFonts w:hint="eastAsia" w:ascii="仿宋" w:hAnsi="仿宋" w:eastAsia="仿宋" w:cs="仿宋"/>
          <w:kern w:val="0"/>
          <w:sz w:val="32"/>
          <w:szCs w:val="32"/>
        </w:rPr>
        <w:t>3.撰写并报送评价报告阶段(6月11日-7月10日)根据评价意见，按照规定的文本格式和内容撰写《</w:t>
      </w:r>
      <w:r>
        <w:rPr>
          <w:rFonts w:hint="eastAsia" w:ascii="Times New Roman" w:hAnsi="Times New Roman" w:eastAsia="仿宋"/>
          <w:sz w:val="32"/>
          <w:szCs w:val="32"/>
        </w:rPr>
        <w:t>2021年度枣庄高新区</w:t>
      </w:r>
      <w:r>
        <w:rPr>
          <w:rFonts w:hint="eastAsia" w:ascii="仿宋" w:hAnsi="仿宋" w:eastAsia="仿宋" w:cs="仿宋"/>
          <w:kern w:val="0"/>
          <w:sz w:val="32"/>
          <w:szCs w:val="32"/>
        </w:rPr>
        <w:t>国家健康城市建设及国家卫生城市复审（含疫情防控）</w:t>
      </w:r>
      <w:r>
        <w:rPr>
          <w:rFonts w:hint="eastAsia" w:ascii="Times New Roman" w:hAnsi="Times New Roman" w:eastAsia="仿宋"/>
          <w:sz w:val="32"/>
          <w:szCs w:val="32"/>
        </w:rPr>
        <w:t>项目</w:t>
      </w:r>
      <w:r>
        <w:rPr>
          <w:rFonts w:hint="eastAsia" w:ascii="仿宋" w:hAnsi="仿宋" w:eastAsia="仿宋" w:cs="仿宋"/>
          <w:kern w:val="0"/>
          <w:sz w:val="32"/>
          <w:szCs w:val="32"/>
        </w:rPr>
        <w:t>绩效评价报告》，针对评价过程中发现的问题，提出合理性建议和改进措施，报送委托方，并根据委托方的意见进一步修改完善报告</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在规定的时间内报送报告终稿</w:t>
      </w:r>
      <w:r>
        <w:rPr>
          <w:rFonts w:hint="eastAsia" w:ascii="仿宋" w:hAnsi="仿宋" w:eastAsia="仿宋" w:cs="仿宋"/>
          <w:kern w:val="0"/>
          <w:sz w:val="32"/>
          <w:szCs w:val="32"/>
        </w:rPr>
        <w:t>。</w:t>
      </w:r>
      <w:bookmarkStart w:id="274" w:name="_Toc71574217"/>
      <w:bookmarkStart w:id="275" w:name="_Toc65"/>
      <w:bookmarkStart w:id="276" w:name="_Toc632"/>
    </w:p>
    <w:p>
      <w:pPr>
        <w:spacing w:line="580" w:lineRule="exact"/>
        <w:ind w:firstLine="640" w:firstLineChars="200"/>
        <w:jc w:val="left"/>
        <w:outlineLvl w:val="0"/>
        <w:rPr>
          <w:rFonts w:ascii="Times New Roman" w:hAnsi="Times New Roman" w:eastAsia="黑体"/>
          <w:sz w:val="32"/>
          <w:szCs w:val="32"/>
        </w:rPr>
      </w:pPr>
      <w:bookmarkStart w:id="277" w:name="_Toc16269"/>
      <w:bookmarkStart w:id="278" w:name="_Toc15001"/>
      <w:bookmarkStart w:id="279" w:name="_Toc21612"/>
      <w:bookmarkStart w:id="280" w:name="_Toc28546"/>
      <w:bookmarkStart w:id="281" w:name="_Toc10930"/>
      <w:r>
        <w:rPr>
          <w:rFonts w:ascii="Times New Roman" w:hAnsi="Times New Roman" w:eastAsia="黑体"/>
          <w:sz w:val="32"/>
          <w:szCs w:val="32"/>
        </w:rPr>
        <w:t>三、评价结论和绩效分析</w:t>
      </w:r>
      <w:bookmarkEnd w:id="274"/>
      <w:bookmarkEnd w:id="275"/>
      <w:bookmarkEnd w:id="276"/>
      <w:bookmarkEnd w:id="277"/>
      <w:bookmarkEnd w:id="278"/>
      <w:bookmarkEnd w:id="279"/>
      <w:bookmarkEnd w:id="280"/>
      <w:bookmarkEnd w:id="281"/>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
          <w:sz w:val="32"/>
          <w:szCs w:val="32"/>
        </w:rPr>
        <w:t>2021年度枣庄高新区</w:t>
      </w:r>
      <w:r>
        <w:rPr>
          <w:rFonts w:hint="eastAsia" w:ascii="仿宋" w:hAnsi="仿宋" w:eastAsia="仿宋" w:cs="仿宋"/>
          <w:kern w:val="0"/>
          <w:sz w:val="32"/>
          <w:szCs w:val="32"/>
        </w:rPr>
        <w:t>国家健康城市建设及国家卫生城市复审（含疫情防控）</w:t>
      </w:r>
      <w:r>
        <w:rPr>
          <w:rFonts w:hint="eastAsia" w:ascii="Times New Roman" w:hAnsi="Times New Roman" w:eastAsia="仿宋"/>
          <w:sz w:val="32"/>
          <w:szCs w:val="32"/>
        </w:rPr>
        <w:t>项目</w:t>
      </w:r>
      <w:r>
        <w:rPr>
          <w:rFonts w:ascii="Times New Roman" w:hAnsi="Times New Roman" w:eastAsia="仿宋"/>
          <w:sz w:val="32"/>
          <w:szCs w:val="32"/>
        </w:rPr>
        <w:t>共投入财政资金</w:t>
      </w:r>
      <w:r>
        <w:rPr>
          <w:rFonts w:hint="eastAsia" w:ascii="Times New Roman" w:hAnsi="Times New Roman" w:eastAsia="仿宋"/>
          <w:sz w:val="32"/>
          <w:szCs w:val="32"/>
        </w:rPr>
        <w:t>58</w:t>
      </w:r>
      <w:r>
        <w:rPr>
          <w:rFonts w:ascii="Times New Roman" w:hAnsi="Times New Roman" w:eastAsia="仿宋"/>
          <w:sz w:val="32"/>
          <w:szCs w:val="32"/>
        </w:rPr>
        <w:t>0.00万元，支持社会事务综合服务中心</w:t>
      </w:r>
      <w:r>
        <w:rPr>
          <w:rFonts w:hint="eastAsia" w:ascii="Times New Roman" w:hAnsi="Times New Roman" w:eastAsia="仿宋"/>
          <w:sz w:val="32"/>
          <w:szCs w:val="32"/>
        </w:rPr>
        <w:t>卫生城市建设及疫情防控工作以及支持街道办事处疫情防控工作</w:t>
      </w:r>
      <w:r>
        <w:rPr>
          <w:rFonts w:ascii="Times New Roman" w:hAnsi="Times New Roman" w:eastAsia="仿宋"/>
          <w:sz w:val="32"/>
          <w:szCs w:val="32"/>
        </w:rPr>
        <w:t>内容实施。项目的实施，取得了较好的效果，一是</w:t>
      </w:r>
      <w:r>
        <w:rPr>
          <w:rFonts w:hint="eastAsia" w:ascii="Times New Roman" w:hAnsi="Times New Roman" w:eastAsia="仿宋"/>
          <w:sz w:val="32"/>
          <w:szCs w:val="32"/>
        </w:rPr>
        <w:t>荣获2021年国家卫生城镇荣誉称号，为疫情防控奠定了扎实的环境基础，营造了良好的社会氛围。</w:t>
      </w:r>
      <w:r>
        <w:rPr>
          <w:rFonts w:ascii="Times New Roman" w:hAnsi="Times New Roman" w:eastAsia="仿宋"/>
          <w:sz w:val="32"/>
          <w:szCs w:val="32"/>
        </w:rPr>
        <w:t>二是</w:t>
      </w:r>
      <w:r>
        <w:rPr>
          <w:rFonts w:hint="eastAsia" w:ascii="Times New Roman" w:hAnsi="Times New Roman" w:eastAsia="仿宋"/>
          <w:sz w:val="32"/>
          <w:szCs w:val="32"/>
        </w:rPr>
        <w:t>疫情防控工作及时开展，有效防止新冠疫情的蔓延</w:t>
      </w:r>
      <w:r>
        <w:rPr>
          <w:rFonts w:ascii="Times New Roman" w:hAnsi="Times New Roman" w:eastAsia="仿宋"/>
          <w:sz w:val="32"/>
          <w:szCs w:val="32"/>
        </w:rPr>
        <w:t>。但同时存在项目立项不够科学，缺乏申报批复规范性文件、预算编制不够科学、</w:t>
      </w:r>
      <w:r>
        <w:rPr>
          <w:rFonts w:hint="eastAsia" w:ascii="Times New Roman" w:hAnsi="Times New Roman" w:eastAsia="仿宋"/>
          <w:sz w:val="32"/>
          <w:szCs w:val="32"/>
        </w:rPr>
        <w:t>过程管理不够规范</w:t>
      </w:r>
      <w:r>
        <w:rPr>
          <w:rFonts w:ascii="Times New Roman" w:hAnsi="Times New Roman" w:eastAsia="仿宋"/>
          <w:sz w:val="32"/>
          <w:szCs w:val="32"/>
        </w:rPr>
        <w:t>等问题。</w:t>
      </w:r>
      <w:r>
        <w:rPr>
          <w:rFonts w:hint="eastAsia" w:ascii="Times New Roman" w:hAnsi="Times New Roman" w:eastAsia="仿宋"/>
          <w:sz w:val="32"/>
          <w:szCs w:val="32"/>
        </w:rPr>
        <w:t>2021年度枣庄高新区国家健康城市建设及国家卫生城市复审（含疫情防控）项目绩效</w:t>
      </w:r>
      <w:r>
        <w:rPr>
          <w:rFonts w:ascii="Times New Roman" w:hAnsi="Times New Roman" w:eastAsia="仿宋"/>
          <w:sz w:val="32"/>
          <w:szCs w:val="32"/>
        </w:rPr>
        <w:t>评价</w:t>
      </w:r>
      <w:r>
        <w:rPr>
          <w:rFonts w:hint="eastAsia" w:ascii="Times New Roman" w:hAnsi="Times New Roman" w:eastAsia="仿宋"/>
          <w:sz w:val="32"/>
          <w:szCs w:val="32"/>
        </w:rPr>
        <w:t>综合</w:t>
      </w:r>
      <w:r>
        <w:rPr>
          <w:rFonts w:ascii="Times New Roman" w:hAnsi="Times New Roman" w:eastAsia="仿宋"/>
          <w:sz w:val="32"/>
          <w:szCs w:val="32"/>
        </w:rPr>
        <w:t>得分</w:t>
      </w:r>
      <w:r>
        <w:rPr>
          <w:rFonts w:hint="eastAsia" w:ascii="Times New Roman" w:hAnsi="Times New Roman" w:eastAsia="仿宋"/>
          <w:sz w:val="32"/>
          <w:szCs w:val="32"/>
        </w:rPr>
        <w:t>85.48</w:t>
      </w:r>
      <w:r>
        <w:rPr>
          <w:rFonts w:ascii="Times New Roman" w:hAnsi="Times New Roman" w:eastAsia="仿宋"/>
          <w:sz w:val="32"/>
          <w:szCs w:val="32"/>
        </w:rPr>
        <w:t>分，评价等级为“良”，具体得分情况见表</w:t>
      </w:r>
      <w:r>
        <w:rPr>
          <w:rFonts w:hint="eastAsia" w:ascii="Times New Roman" w:hAnsi="Times New Roman" w:eastAsia="仿宋"/>
          <w:sz w:val="32"/>
          <w:szCs w:val="32"/>
        </w:rPr>
        <w:t>3</w:t>
      </w:r>
      <w:r>
        <w:rPr>
          <w:rFonts w:ascii="Times New Roman" w:hAnsi="Times New Roman" w:eastAsia="仿宋"/>
          <w:sz w:val="32"/>
          <w:szCs w:val="32"/>
        </w:rPr>
        <w:t>。</w:t>
      </w:r>
    </w:p>
    <w:p>
      <w:pPr>
        <w:snapToGrid w:val="0"/>
        <w:spacing w:line="580" w:lineRule="exact"/>
        <w:jc w:val="center"/>
        <w:rPr>
          <w:rFonts w:ascii="Times New Roman" w:hAnsi="Times New Roman" w:eastAsia="黑体"/>
          <w:sz w:val="28"/>
          <w:szCs w:val="28"/>
        </w:rPr>
      </w:pPr>
      <w:r>
        <w:rPr>
          <w:rFonts w:ascii="Times New Roman" w:hAnsi="Times New Roman" w:eastAsia="黑体"/>
          <w:sz w:val="28"/>
          <w:szCs w:val="28"/>
        </w:rPr>
        <w:t>表</w:t>
      </w:r>
      <w:r>
        <w:rPr>
          <w:rFonts w:hint="eastAsia" w:ascii="Times New Roman" w:hAnsi="Times New Roman" w:eastAsia="黑体"/>
          <w:sz w:val="28"/>
          <w:szCs w:val="28"/>
        </w:rPr>
        <w:t xml:space="preserve">3 </w:t>
      </w:r>
      <w:r>
        <w:rPr>
          <w:rFonts w:ascii="Times New Roman" w:hAnsi="Times New Roman" w:eastAsia="黑体"/>
          <w:sz w:val="28"/>
          <w:szCs w:val="28"/>
        </w:rPr>
        <w:t>综合得分情况表</w:t>
      </w:r>
    </w:p>
    <w:tbl>
      <w:tblPr>
        <w:tblStyle w:val="3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69"/>
        <w:gridCol w:w="2127"/>
        <w:gridCol w:w="2069"/>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blHeader/>
          <w:jc w:val="center"/>
        </w:trPr>
        <w:tc>
          <w:tcPr>
            <w:tcW w:w="2069" w:type="dxa"/>
            <w:shd w:val="clear" w:color="auto" w:fill="BEBEBE" w:themeFill="background1" w:themeFillShade="BF"/>
            <w:vAlign w:val="center"/>
          </w:tcPr>
          <w:p>
            <w:pPr>
              <w:widowControl/>
              <w:adjustRightInd w:val="0"/>
              <w:snapToGrid w:val="0"/>
              <w:spacing w:line="580" w:lineRule="exact"/>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2127" w:type="dxa"/>
            <w:shd w:val="clear" w:color="auto" w:fill="BEBEBE" w:themeFill="background1" w:themeFillShade="BF"/>
            <w:vAlign w:val="center"/>
          </w:tcPr>
          <w:p>
            <w:pPr>
              <w:widowControl/>
              <w:adjustRightInd w:val="0"/>
              <w:snapToGrid w:val="0"/>
              <w:spacing w:line="580" w:lineRule="exact"/>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2069" w:type="dxa"/>
            <w:shd w:val="clear" w:color="auto" w:fill="BEBEBE" w:themeFill="background1" w:themeFillShade="BF"/>
            <w:vAlign w:val="center"/>
          </w:tcPr>
          <w:p>
            <w:pPr>
              <w:widowControl/>
              <w:adjustRightInd w:val="0"/>
              <w:snapToGrid w:val="0"/>
              <w:spacing w:line="580" w:lineRule="exact"/>
              <w:jc w:val="center"/>
              <w:rPr>
                <w:rFonts w:ascii="宋体" w:hAnsi="宋体" w:eastAsia="宋体" w:cs="宋体"/>
                <w:b/>
                <w:bCs/>
                <w:kern w:val="0"/>
                <w:szCs w:val="21"/>
              </w:rPr>
            </w:pPr>
            <w:r>
              <w:rPr>
                <w:rFonts w:hint="eastAsia" w:ascii="宋体" w:hAnsi="宋体" w:eastAsia="宋体" w:cs="宋体"/>
                <w:b/>
                <w:bCs/>
                <w:kern w:val="0"/>
                <w:szCs w:val="21"/>
              </w:rPr>
              <w:t>得分</w:t>
            </w:r>
          </w:p>
        </w:tc>
        <w:tc>
          <w:tcPr>
            <w:tcW w:w="2239" w:type="dxa"/>
            <w:shd w:val="clear" w:color="auto" w:fill="BEBEBE" w:themeFill="background1" w:themeFillShade="BF"/>
            <w:vAlign w:val="center"/>
          </w:tcPr>
          <w:p>
            <w:pPr>
              <w:widowControl/>
              <w:adjustRightInd w:val="0"/>
              <w:snapToGrid w:val="0"/>
              <w:spacing w:line="580" w:lineRule="exact"/>
              <w:jc w:val="center"/>
              <w:rPr>
                <w:rFonts w:ascii="宋体" w:hAnsi="宋体" w:eastAsia="宋体" w:cs="宋体"/>
                <w:b/>
                <w:bCs/>
                <w:kern w:val="0"/>
                <w:szCs w:val="21"/>
              </w:rPr>
            </w:pPr>
            <w:r>
              <w:rPr>
                <w:rFonts w:hint="eastAsia" w:ascii="宋体" w:hAnsi="宋体" w:eastAsia="宋体" w:cs="宋体"/>
                <w:b/>
                <w:bCs/>
                <w:kern w:val="0"/>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580" w:lineRule="exact"/>
              <w:jc w:val="center"/>
              <w:rPr>
                <w:rFonts w:ascii="宋体" w:hAnsi="宋体" w:eastAsia="宋体" w:cs="宋体"/>
                <w:kern w:val="0"/>
                <w:szCs w:val="21"/>
              </w:rPr>
            </w:pPr>
            <w:r>
              <w:rPr>
                <w:rFonts w:hint="eastAsia" w:ascii="宋体" w:hAnsi="宋体" w:eastAsia="宋体" w:cs="宋体"/>
                <w:kern w:val="0"/>
                <w:szCs w:val="21"/>
              </w:rPr>
              <w:t>决策</w:t>
            </w:r>
          </w:p>
        </w:tc>
        <w:tc>
          <w:tcPr>
            <w:tcW w:w="2127" w:type="dxa"/>
            <w:vAlign w:val="center"/>
          </w:tcPr>
          <w:p>
            <w:pPr>
              <w:widowControl/>
              <w:adjustRightInd w:val="0"/>
              <w:snapToGrid w:val="0"/>
              <w:spacing w:line="580" w:lineRule="exact"/>
              <w:jc w:val="center"/>
              <w:rPr>
                <w:rFonts w:ascii="宋体" w:hAnsi="宋体" w:eastAsia="宋体" w:cs="宋体"/>
                <w:kern w:val="0"/>
                <w:szCs w:val="21"/>
              </w:rPr>
            </w:pPr>
            <w:r>
              <w:rPr>
                <w:rFonts w:hint="eastAsia" w:ascii="宋体" w:hAnsi="宋体" w:eastAsia="宋体" w:cs="宋体"/>
                <w:kern w:val="0"/>
                <w:szCs w:val="21"/>
              </w:rPr>
              <w:t>15</w:t>
            </w:r>
          </w:p>
        </w:tc>
        <w:tc>
          <w:tcPr>
            <w:tcW w:w="2069" w:type="dxa"/>
            <w:vAlign w:val="center"/>
          </w:tcPr>
          <w:p>
            <w:pPr>
              <w:widowControl/>
              <w:adjustRightInd w:val="0"/>
              <w:snapToGrid w:val="0"/>
              <w:spacing w:line="580" w:lineRule="exact"/>
              <w:jc w:val="center"/>
              <w:rPr>
                <w:rFonts w:ascii="宋体" w:hAnsi="宋体" w:eastAsia="宋体" w:cs="宋体"/>
                <w:kern w:val="0"/>
                <w:szCs w:val="21"/>
              </w:rPr>
            </w:pPr>
            <w:r>
              <w:rPr>
                <w:rFonts w:hint="eastAsia" w:ascii="宋体" w:hAnsi="宋体" w:eastAsia="宋体" w:cs="宋体"/>
                <w:kern w:val="0"/>
                <w:szCs w:val="21"/>
              </w:rPr>
              <w:t>9.00</w:t>
            </w:r>
          </w:p>
        </w:tc>
        <w:tc>
          <w:tcPr>
            <w:tcW w:w="2239" w:type="dxa"/>
            <w:vAlign w:val="center"/>
          </w:tcPr>
          <w:p>
            <w:pPr>
              <w:widowControl/>
              <w:adjustRightInd w:val="0"/>
              <w:snapToGrid w:val="0"/>
              <w:spacing w:line="580" w:lineRule="exact"/>
              <w:jc w:val="center"/>
              <w:rPr>
                <w:rFonts w:ascii="宋体" w:hAnsi="宋体" w:eastAsia="宋体" w:cs="宋体"/>
                <w:kern w:val="0"/>
                <w:szCs w:val="21"/>
              </w:rPr>
            </w:pPr>
            <w:r>
              <w:rPr>
                <w:rFonts w:hint="eastAsia" w:ascii="宋体" w:hAnsi="宋体" w:eastAsia="宋体" w:cs="宋体"/>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580" w:lineRule="exact"/>
              <w:jc w:val="center"/>
              <w:rPr>
                <w:rFonts w:ascii="宋体" w:hAnsi="宋体" w:eastAsia="宋体" w:cs="宋体"/>
                <w:kern w:val="0"/>
                <w:szCs w:val="21"/>
              </w:rPr>
            </w:pPr>
            <w:r>
              <w:rPr>
                <w:rFonts w:hint="eastAsia" w:ascii="宋体" w:hAnsi="宋体" w:eastAsia="宋体" w:cs="宋体"/>
                <w:kern w:val="0"/>
                <w:szCs w:val="21"/>
              </w:rPr>
              <w:t>过程</w:t>
            </w:r>
          </w:p>
        </w:tc>
        <w:tc>
          <w:tcPr>
            <w:tcW w:w="2127" w:type="dxa"/>
            <w:vAlign w:val="center"/>
          </w:tcPr>
          <w:p>
            <w:pPr>
              <w:widowControl/>
              <w:adjustRightInd w:val="0"/>
              <w:snapToGrid w:val="0"/>
              <w:spacing w:line="580" w:lineRule="exact"/>
              <w:jc w:val="center"/>
              <w:rPr>
                <w:rFonts w:ascii="宋体" w:hAnsi="宋体" w:eastAsia="宋体" w:cs="宋体"/>
                <w:kern w:val="0"/>
                <w:szCs w:val="21"/>
              </w:rPr>
            </w:pPr>
            <w:r>
              <w:rPr>
                <w:rFonts w:hint="eastAsia" w:ascii="宋体" w:hAnsi="宋体" w:eastAsia="宋体" w:cs="宋体"/>
                <w:kern w:val="0"/>
                <w:szCs w:val="21"/>
              </w:rPr>
              <w:t>25</w:t>
            </w:r>
          </w:p>
        </w:tc>
        <w:tc>
          <w:tcPr>
            <w:tcW w:w="2069" w:type="dxa"/>
            <w:vAlign w:val="center"/>
          </w:tcPr>
          <w:p>
            <w:pPr>
              <w:widowControl/>
              <w:adjustRightInd w:val="0"/>
              <w:snapToGrid w:val="0"/>
              <w:spacing w:line="580" w:lineRule="exact"/>
              <w:jc w:val="center"/>
              <w:rPr>
                <w:rFonts w:ascii="宋体" w:hAnsi="宋体" w:eastAsia="宋体" w:cs="宋体"/>
                <w:kern w:val="0"/>
                <w:szCs w:val="21"/>
              </w:rPr>
            </w:pPr>
            <w:r>
              <w:rPr>
                <w:rFonts w:hint="eastAsia" w:ascii="宋体" w:hAnsi="宋体" w:eastAsia="宋体" w:cs="宋体"/>
                <w:szCs w:val="21"/>
              </w:rPr>
              <w:t>18.50</w:t>
            </w:r>
          </w:p>
        </w:tc>
        <w:tc>
          <w:tcPr>
            <w:tcW w:w="2239" w:type="dxa"/>
            <w:vAlign w:val="center"/>
          </w:tcPr>
          <w:p>
            <w:pPr>
              <w:widowControl/>
              <w:adjustRightInd w:val="0"/>
              <w:snapToGrid w:val="0"/>
              <w:spacing w:line="580" w:lineRule="exact"/>
              <w:jc w:val="center"/>
              <w:rPr>
                <w:rFonts w:ascii="宋体" w:hAnsi="宋体" w:eastAsia="宋体" w:cs="宋体"/>
                <w:kern w:val="0"/>
                <w:szCs w:val="21"/>
              </w:rPr>
            </w:pPr>
            <w:r>
              <w:rPr>
                <w:rFonts w:hint="eastAsia" w:ascii="宋体" w:hAnsi="宋体" w:eastAsia="宋体" w:cs="宋体"/>
                <w:szCs w:val="21"/>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580" w:lineRule="exact"/>
              <w:jc w:val="center"/>
              <w:rPr>
                <w:rFonts w:ascii="宋体" w:hAnsi="宋体" w:eastAsia="宋体" w:cs="宋体"/>
                <w:kern w:val="0"/>
                <w:szCs w:val="21"/>
              </w:rPr>
            </w:pPr>
            <w:r>
              <w:rPr>
                <w:rFonts w:hint="eastAsia" w:ascii="宋体" w:hAnsi="宋体" w:eastAsia="宋体" w:cs="宋体"/>
                <w:kern w:val="0"/>
                <w:szCs w:val="21"/>
              </w:rPr>
              <w:t>产出</w:t>
            </w:r>
          </w:p>
        </w:tc>
        <w:tc>
          <w:tcPr>
            <w:tcW w:w="2127" w:type="dxa"/>
            <w:vAlign w:val="center"/>
          </w:tcPr>
          <w:p>
            <w:pPr>
              <w:widowControl/>
              <w:adjustRightInd w:val="0"/>
              <w:snapToGrid w:val="0"/>
              <w:spacing w:line="580" w:lineRule="exact"/>
              <w:jc w:val="center"/>
              <w:rPr>
                <w:rFonts w:ascii="宋体" w:hAnsi="宋体" w:eastAsia="宋体" w:cs="宋体"/>
                <w:kern w:val="0"/>
                <w:szCs w:val="21"/>
              </w:rPr>
            </w:pPr>
            <w:r>
              <w:rPr>
                <w:rFonts w:hint="eastAsia" w:ascii="宋体" w:hAnsi="宋体" w:eastAsia="宋体" w:cs="宋体"/>
                <w:kern w:val="0"/>
                <w:szCs w:val="21"/>
              </w:rPr>
              <w:t>45</w:t>
            </w:r>
          </w:p>
        </w:tc>
        <w:tc>
          <w:tcPr>
            <w:tcW w:w="2069" w:type="dxa"/>
            <w:vAlign w:val="center"/>
          </w:tcPr>
          <w:p>
            <w:pPr>
              <w:widowControl/>
              <w:adjustRightInd w:val="0"/>
              <w:snapToGrid w:val="0"/>
              <w:spacing w:line="580" w:lineRule="exact"/>
              <w:jc w:val="center"/>
              <w:rPr>
                <w:rFonts w:ascii="宋体" w:hAnsi="宋体" w:eastAsia="宋体" w:cs="宋体"/>
                <w:kern w:val="0"/>
                <w:szCs w:val="21"/>
              </w:rPr>
            </w:pPr>
            <w:r>
              <w:rPr>
                <w:rFonts w:hint="eastAsia" w:ascii="宋体" w:hAnsi="宋体" w:eastAsia="宋体" w:cs="宋体"/>
                <w:szCs w:val="21"/>
              </w:rPr>
              <w:t>42.98</w:t>
            </w:r>
          </w:p>
        </w:tc>
        <w:tc>
          <w:tcPr>
            <w:tcW w:w="2239" w:type="dxa"/>
            <w:vAlign w:val="center"/>
          </w:tcPr>
          <w:p>
            <w:pPr>
              <w:widowControl/>
              <w:adjustRightInd w:val="0"/>
              <w:snapToGrid w:val="0"/>
              <w:spacing w:line="580" w:lineRule="exact"/>
              <w:jc w:val="center"/>
              <w:rPr>
                <w:rFonts w:ascii="宋体" w:hAnsi="宋体" w:eastAsia="宋体" w:cs="宋体"/>
                <w:kern w:val="0"/>
                <w:szCs w:val="21"/>
              </w:rPr>
            </w:pPr>
            <w:r>
              <w:rPr>
                <w:rFonts w:hint="eastAsia" w:ascii="宋体" w:hAnsi="宋体" w:eastAsia="宋体" w:cs="宋体"/>
                <w:szCs w:val="21"/>
              </w:rPr>
              <w:t>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580" w:lineRule="exact"/>
              <w:jc w:val="center"/>
              <w:rPr>
                <w:rFonts w:ascii="宋体" w:hAnsi="宋体" w:eastAsia="宋体" w:cs="宋体"/>
                <w:kern w:val="0"/>
                <w:szCs w:val="21"/>
              </w:rPr>
            </w:pPr>
            <w:r>
              <w:rPr>
                <w:rFonts w:hint="eastAsia" w:ascii="宋体" w:hAnsi="宋体" w:eastAsia="宋体" w:cs="宋体"/>
                <w:kern w:val="0"/>
                <w:szCs w:val="21"/>
              </w:rPr>
              <w:t>效益</w:t>
            </w:r>
          </w:p>
        </w:tc>
        <w:tc>
          <w:tcPr>
            <w:tcW w:w="2127" w:type="dxa"/>
            <w:vAlign w:val="center"/>
          </w:tcPr>
          <w:p>
            <w:pPr>
              <w:widowControl/>
              <w:adjustRightInd w:val="0"/>
              <w:snapToGrid w:val="0"/>
              <w:spacing w:line="580" w:lineRule="exact"/>
              <w:jc w:val="center"/>
              <w:rPr>
                <w:rFonts w:ascii="宋体" w:hAnsi="宋体" w:eastAsia="宋体" w:cs="宋体"/>
                <w:kern w:val="0"/>
                <w:szCs w:val="21"/>
              </w:rPr>
            </w:pPr>
            <w:r>
              <w:rPr>
                <w:rFonts w:hint="eastAsia" w:ascii="宋体" w:hAnsi="宋体" w:eastAsia="宋体" w:cs="宋体"/>
                <w:kern w:val="0"/>
                <w:szCs w:val="21"/>
              </w:rPr>
              <w:t>15</w:t>
            </w:r>
          </w:p>
        </w:tc>
        <w:tc>
          <w:tcPr>
            <w:tcW w:w="2069" w:type="dxa"/>
            <w:vAlign w:val="center"/>
          </w:tcPr>
          <w:p>
            <w:pPr>
              <w:widowControl/>
              <w:adjustRightInd w:val="0"/>
              <w:snapToGrid w:val="0"/>
              <w:spacing w:line="580" w:lineRule="exact"/>
              <w:jc w:val="center"/>
              <w:rPr>
                <w:rFonts w:ascii="宋体" w:hAnsi="宋体" w:eastAsia="宋体" w:cs="宋体"/>
                <w:kern w:val="0"/>
                <w:szCs w:val="21"/>
              </w:rPr>
            </w:pPr>
            <w:r>
              <w:rPr>
                <w:rFonts w:hint="eastAsia" w:ascii="宋体" w:hAnsi="宋体" w:eastAsia="宋体" w:cs="宋体"/>
                <w:szCs w:val="21"/>
              </w:rPr>
              <w:t>15.00</w:t>
            </w:r>
          </w:p>
        </w:tc>
        <w:tc>
          <w:tcPr>
            <w:tcW w:w="2239" w:type="dxa"/>
            <w:vAlign w:val="center"/>
          </w:tcPr>
          <w:p>
            <w:pPr>
              <w:widowControl/>
              <w:adjustRightInd w:val="0"/>
              <w:snapToGrid w:val="0"/>
              <w:spacing w:line="580" w:lineRule="exact"/>
              <w:jc w:val="center"/>
              <w:rPr>
                <w:rFonts w:ascii="宋体" w:hAnsi="宋体" w:eastAsia="宋体" w:cs="宋体"/>
                <w:kern w:val="0"/>
                <w:szCs w:val="21"/>
              </w:rPr>
            </w:pPr>
            <w:r>
              <w:rPr>
                <w:rFonts w:hint="eastAsia" w:ascii="宋体" w:hAnsi="宋体" w:eastAsia="宋体" w:cs="宋体"/>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580" w:lineRule="exact"/>
              <w:jc w:val="center"/>
              <w:rPr>
                <w:rFonts w:ascii="宋体" w:hAnsi="宋体" w:eastAsia="宋体" w:cs="宋体"/>
                <w:b/>
                <w:bCs/>
                <w:kern w:val="0"/>
                <w:szCs w:val="21"/>
              </w:rPr>
            </w:pPr>
            <w:r>
              <w:rPr>
                <w:rFonts w:hint="eastAsia" w:ascii="宋体" w:hAnsi="宋体" w:eastAsia="宋体" w:cs="宋体"/>
                <w:b/>
                <w:bCs/>
                <w:kern w:val="0"/>
                <w:szCs w:val="21"/>
              </w:rPr>
              <w:t>合计</w:t>
            </w:r>
          </w:p>
        </w:tc>
        <w:tc>
          <w:tcPr>
            <w:tcW w:w="2127" w:type="dxa"/>
            <w:vAlign w:val="center"/>
          </w:tcPr>
          <w:p>
            <w:pPr>
              <w:widowControl/>
              <w:adjustRightInd w:val="0"/>
              <w:snapToGrid w:val="0"/>
              <w:spacing w:line="580" w:lineRule="exact"/>
              <w:jc w:val="center"/>
              <w:rPr>
                <w:rFonts w:ascii="宋体" w:hAnsi="宋体" w:eastAsia="宋体" w:cs="宋体"/>
                <w:b/>
                <w:bCs/>
                <w:kern w:val="0"/>
                <w:szCs w:val="21"/>
              </w:rPr>
            </w:pPr>
            <w:r>
              <w:rPr>
                <w:rFonts w:hint="eastAsia" w:ascii="宋体" w:hAnsi="宋体" w:eastAsia="宋体" w:cs="宋体"/>
                <w:b/>
                <w:bCs/>
                <w:kern w:val="0"/>
                <w:szCs w:val="21"/>
              </w:rPr>
              <w:t>100</w:t>
            </w:r>
          </w:p>
        </w:tc>
        <w:tc>
          <w:tcPr>
            <w:tcW w:w="2069" w:type="dxa"/>
            <w:vAlign w:val="center"/>
          </w:tcPr>
          <w:p>
            <w:pPr>
              <w:widowControl/>
              <w:adjustRightInd w:val="0"/>
              <w:snapToGrid w:val="0"/>
              <w:spacing w:line="580" w:lineRule="exact"/>
              <w:jc w:val="center"/>
              <w:rPr>
                <w:rFonts w:ascii="宋体" w:hAnsi="宋体" w:eastAsia="宋体" w:cs="宋体"/>
                <w:b/>
                <w:bCs/>
                <w:kern w:val="0"/>
                <w:szCs w:val="21"/>
              </w:rPr>
            </w:pPr>
            <w:r>
              <w:rPr>
                <w:rFonts w:hint="eastAsia" w:ascii="宋体" w:hAnsi="宋体" w:eastAsia="宋体" w:cs="宋体"/>
                <w:b/>
                <w:bCs/>
                <w:szCs w:val="21"/>
              </w:rPr>
              <w:t>85.48</w:t>
            </w:r>
          </w:p>
        </w:tc>
        <w:tc>
          <w:tcPr>
            <w:tcW w:w="2239" w:type="dxa"/>
            <w:vAlign w:val="center"/>
          </w:tcPr>
          <w:p>
            <w:pPr>
              <w:widowControl/>
              <w:adjustRightInd w:val="0"/>
              <w:snapToGrid w:val="0"/>
              <w:spacing w:line="580" w:lineRule="exact"/>
              <w:jc w:val="center"/>
              <w:rPr>
                <w:rFonts w:ascii="宋体" w:hAnsi="宋体" w:eastAsia="宋体" w:cs="宋体"/>
                <w:b/>
                <w:bCs/>
                <w:kern w:val="0"/>
                <w:szCs w:val="21"/>
              </w:rPr>
            </w:pPr>
            <w:r>
              <w:rPr>
                <w:rFonts w:hint="eastAsia" w:ascii="宋体" w:hAnsi="宋体" w:eastAsia="宋体" w:cs="宋体"/>
                <w:b/>
                <w:bCs/>
                <w:szCs w:val="21"/>
              </w:rPr>
              <w:t>85.48%</w:t>
            </w:r>
          </w:p>
        </w:tc>
      </w:tr>
    </w:tbl>
    <w:p>
      <w:pPr>
        <w:spacing w:line="580" w:lineRule="exact"/>
        <w:jc w:val="left"/>
        <w:rPr>
          <w:rFonts w:ascii="Times New Roman" w:hAnsi="Times New Roman" w:eastAsia="仿宋_GB2312"/>
          <w:sz w:val="32"/>
          <w:szCs w:val="32"/>
        </w:rPr>
      </w:pPr>
    </w:p>
    <w:p>
      <w:pPr>
        <w:spacing w:line="580" w:lineRule="exact"/>
        <w:ind w:firstLine="640" w:firstLineChars="200"/>
        <w:outlineLvl w:val="0"/>
        <w:rPr>
          <w:rFonts w:ascii="Times New Roman" w:hAnsi="Times New Roman" w:eastAsia="黑体"/>
          <w:sz w:val="32"/>
          <w:szCs w:val="32"/>
        </w:rPr>
      </w:pPr>
      <w:bookmarkStart w:id="282" w:name="_Toc71574218"/>
      <w:bookmarkStart w:id="283" w:name="_Toc30023"/>
      <w:bookmarkStart w:id="284" w:name="_Toc15716"/>
      <w:bookmarkStart w:id="285" w:name="_Toc28388"/>
      <w:bookmarkStart w:id="286" w:name="_Toc15088"/>
      <w:bookmarkStart w:id="287" w:name="_Toc739"/>
      <w:bookmarkStart w:id="288" w:name="_Toc29980"/>
      <w:bookmarkStart w:id="289" w:name="_Toc2457"/>
      <w:bookmarkStart w:id="290" w:name="_Toc2052"/>
      <w:r>
        <w:rPr>
          <w:rFonts w:ascii="Times New Roman" w:hAnsi="Times New Roman" w:eastAsia="黑体"/>
          <w:sz w:val="32"/>
          <w:szCs w:val="32"/>
        </w:rPr>
        <w:t>四、绩效评价指标分析</w:t>
      </w:r>
      <w:bookmarkEnd w:id="282"/>
      <w:bookmarkEnd w:id="283"/>
      <w:bookmarkEnd w:id="284"/>
      <w:bookmarkEnd w:id="285"/>
      <w:bookmarkEnd w:id="286"/>
      <w:bookmarkEnd w:id="287"/>
      <w:bookmarkEnd w:id="288"/>
      <w:bookmarkEnd w:id="289"/>
      <w:bookmarkEnd w:id="290"/>
    </w:p>
    <w:p>
      <w:pPr>
        <w:spacing w:line="580" w:lineRule="exact"/>
        <w:ind w:firstLine="640" w:firstLineChars="200"/>
        <w:jc w:val="left"/>
        <w:outlineLvl w:val="1"/>
        <w:rPr>
          <w:rFonts w:ascii="Times New Roman" w:hAnsi="Times New Roman" w:eastAsia="楷体"/>
          <w:sz w:val="32"/>
          <w:szCs w:val="32"/>
        </w:rPr>
      </w:pPr>
      <w:bookmarkStart w:id="291" w:name="_Toc20929"/>
      <w:bookmarkStart w:id="292" w:name="_Toc26176"/>
      <w:bookmarkStart w:id="293" w:name="_Toc19039"/>
      <w:bookmarkStart w:id="294" w:name="_Toc71574219"/>
      <w:bookmarkStart w:id="295" w:name="_Toc16283"/>
      <w:bookmarkStart w:id="296" w:name="_Toc15149"/>
      <w:bookmarkStart w:id="297" w:name="_Toc7101"/>
      <w:bookmarkStart w:id="298" w:name="_Toc15952"/>
      <w:bookmarkStart w:id="299" w:name="_Toc6761"/>
      <w:bookmarkStart w:id="300" w:name="_Toc2714"/>
      <w:r>
        <w:rPr>
          <w:rFonts w:ascii="Times New Roman" w:hAnsi="Times New Roman" w:eastAsia="楷体"/>
          <w:sz w:val="32"/>
          <w:szCs w:val="32"/>
        </w:rPr>
        <w:t>（一）项目决策情况</w:t>
      </w:r>
      <w:bookmarkEnd w:id="291"/>
      <w:bookmarkEnd w:id="292"/>
      <w:bookmarkEnd w:id="293"/>
      <w:bookmarkEnd w:id="294"/>
      <w:bookmarkEnd w:id="295"/>
      <w:bookmarkEnd w:id="296"/>
      <w:bookmarkEnd w:id="297"/>
      <w:bookmarkEnd w:id="298"/>
      <w:bookmarkEnd w:id="299"/>
      <w:bookmarkEnd w:id="300"/>
    </w:p>
    <w:p>
      <w:pPr>
        <w:spacing w:line="580" w:lineRule="exact"/>
        <w:ind w:firstLine="640" w:firstLineChars="200"/>
        <w:jc w:val="left"/>
        <w:rPr>
          <w:rFonts w:ascii="Times New Roman" w:hAnsi="Times New Roman" w:eastAsia="黑体"/>
          <w:sz w:val="28"/>
          <w:szCs w:val="28"/>
        </w:rPr>
      </w:pPr>
      <w:r>
        <w:rPr>
          <w:rFonts w:ascii="Times New Roman" w:hAnsi="Times New Roman" w:eastAsia="仿宋"/>
          <w:sz w:val="32"/>
          <w:szCs w:val="32"/>
        </w:rPr>
        <w:t>该项目立项依据充分、资金分配合理，但同时存在立项程序不规范，预算编制不科学，绩效目标指标明确性较差</w:t>
      </w:r>
      <w:r>
        <w:rPr>
          <w:rFonts w:hint="eastAsia" w:ascii="Times New Roman" w:hAnsi="Times New Roman" w:eastAsia="仿宋"/>
          <w:sz w:val="32"/>
          <w:szCs w:val="32"/>
          <w:lang w:val="en-US" w:eastAsia="zh-CN"/>
        </w:rPr>
        <w:t>等问题</w:t>
      </w:r>
      <w:r>
        <w:rPr>
          <w:rFonts w:ascii="Times New Roman" w:hAnsi="Times New Roman" w:eastAsia="仿宋"/>
          <w:sz w:val="32"/>
          <w:szCs w:val="32"/>
        </w:rPr>
        <w:t>，需加强项目绩效目标编制工作。决策指标分值1</w:t>
      </w:r>
      <w:r>
        <w:rPr>
          <w:rFonts w:hint="eastAsia" w:ascii="Times New Roman" w:hAnsi="Times New Roman" w:eastAsia="仿宋"/>
          <w:sz w:val="32"/>
          <w:szCs w:val="32"/>
        </w:rPr>
        <w:t>5</w:t>
      </w:r>
      <w:r>
        <w:rPr>
          <w:rFonts w:ascii="Times New Roman" w:hAnsi="Times New Roman" w:eastAsia="仿宋"/>
          <w:sz w:val="32"/>
          <w:szCs w:val="32"/>
        </w:rPr>
        <w:t>分，得分</w:t>
      </w:r>
      <w:r>
        <w:rPr>
          <w:rFonts w:hint="eastAsia" w:ascii="Times New Roman" w:hAnsi="Times New Roman" w:eastAsia="仿宋"/>
          <w:sz w:val="32"/>
          <w:szCs w:val="32"/>
        </w:rPr>
        <w:t>9.00</w:t>
      </w:r>
      <w:r>
        <w:rPr>
          <w:rFonts w:ascii="Times New Roman" w:hAnsi="Times New Roman" w:eastAsia="仿宋"/>
          <w:sz w:val="32"/>
          <w:szCs w:val="32"/>
        </w:rPr>
        <w:t>分，得分率</w:t>
      </w:r>
      <w:r>
        <w:rPr>
          <w:rFonts w:hint="eastAsia" w:ascii="Times New Roman" w:hAnsi="Times New Roman" w:eastAsia="仿宋"/>
          <w:sz w:val="32"/>
          <w:szCs w:val="32"/>
        </w:rPr>
        <w:t>60.00</w:t>
      </w:r>
      <w:r>
        <w:rPr>
          <w:rFonts w:ascii="Times New Roman" w:hAnsi="Times New Roman" w:eastAsia="仿宋"/>
          <w:sz w:val="32"/>
          <w:szCs w:val="32"/>
        </w:rPr>
        <w:t>%（评分详见表4-1）</w:t>
      </w:r>
      <w:r>
        <w:rPr>
          <w:rFonts w:ascii="Times New Roman" w:hAnsi="Times New Roman" w:eastAsia="仿宋_GB2312"/>
          <w:sz w:val="32"/>
          <w:szCs w:val="32"/>
        </w:rPr>
        <w:t>。</w:t>
      </w:r>
    </w:p>
    <w:p>
      <w:pPr>
        <w:adjustRightInd w:val="0"/>
        <w:snapToGrid w:val="0"/>
        <w:spacing w:line="580" w:lineRule="exact"/>
        <w:jc w:val="center"/>
        <w:rPr>
          <w:rFonts w:ascii="Times New Roman" w:hAnsi="Times New Roman" w:eastAsia="黑体"/>
          <w:sz w:val="28"/>
          <w:szCs w:val="28"/>
        </w:rPr>
      </w:pPr>
      <w:r>
        <w:rPr>
          <w:rFonts w:ascii="Times New Roman" w:hAnsi="Times New Roman" w:eastAsia="黑体"/>
          <w:sz w:val="28"/>
          <w:szCs w:val="28"/>
        </w:rPr>
        <w:t>表</w:t>
      </w:r>
      <w:r>
        <w:rPr>
          <w:rFonts w:hint="eastAsia" w:ascii="Times New Roman" w:hAnsi="Times New Roman" w:eastAsia="黑体"/>
          <w:sz w:val="28"/>
          <w:szCs w:val="28"/>
        </w:rPr>
        <w:t xml:space="preserve">4-1 </w:t>
      </w:r>
      <w:r>
        <w:rPr>
          <w:rFonts w:ascii="Times New Roman" w:hAnsi="Times New Roman" w:eastAsia="黑体"/>
          <w:sz w:val="28"/>
          <w:szCs w:val="28"/>
        </w:rPr>
        <w:t>决策指标设定及评分情况表</w:t>
      </w:r>
    </w:p>
    <w:tbl>
      <w:tblPr>
        <w:tblStyle w:val="39"/>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263"/>
        <w:gridCol w:w="1960"/>
        <w:gridCol w:w="1123"/>
        <w:gridCol w:w="1134"/>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53" w:type="dxa"/>
            <w:shd w:val="clear" w:color="auto" w:fill="BEBEBE" w:themeFill="background1" w:themeFillShade="B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1263" w:type="dxa"/>
            <w:shd w:val="clear" w:color="auto" w:fill="BEBEBE" w:themeFill="background1" w:themeFillShade="B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二级指标</w:t>
            </w:r>
          </w:p>
        </w:tc>
        <w:tc>
          <w:tcPr>
            <w:tcW w:w="1960" w:type="dxa"/>
            <w:shd w:val="clear" w:color="auto" w:fill="BEBEBE" w:themeFill="background1" w:themeFillShade="B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三级指标</w:t>
            </w:r>
          </w:p>
        </w:tc>
        <w:tc>
          <w:tcPr>
            <w:tcW w:w="1123" w:type="dxa"/>
            <w:shd w:val="clear" w:color="auto" w:fill="BEBEBE" w:themeFill="background1" w:themeFillShade="B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1134" w:type="dxa"/>
            <w:shd w:val="clear" w:color="auto" w:fill="BEBEBE" w:themeFill="background1" w:themeFillShade="B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得分</w:t>
            </w:r>
          </w:p>
        </w:tc>
        <w:tc>
          <w:tcPr>
            <w:tcW w:w="2099" w:type="dxa"/>
            <w:shd w:val="clear" w:color="auto" w:fill="BEBEBE" w:themeFill="background1" w:themeFillShade="B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决策</w:t>
            </w:r>
          </w:p>
        </w:tc>
        <w:tc>
          <w:tcPr>
            <w:tcW w:w="1263"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项目立项</w:t>
            </w:r>
          </w:p>
        </w:tc>
        <w:tc>
          <w:tcPr>
            <w:tcW w:w="196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立项依据充分性</w:t>
            </w:r>
          </w:p>
        </w:tc>
        <w:tc>
          <w:tcPr>
            <w:tcW w:w="112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134" w:type="dxa"/>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2099" w:type="dxa"/>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53" w:type="dxa"/>
            <w:vMerge w:val="continue"/>
            <w:vAlign w:val="center"/>
          </w:tcPr>
          <w:p>
            <w:pPr>
              <w:widowControl/>
              <w:jc w:val="center"/>
              <w:rPr>
                <w:rFonts w:ascii="宋体" w:hAnsi="宋体" w:eastAsia="宋体" w:cs="宋体"/>
                <w:kern w:val="0"/>
                <w:szCs w:val="21"/>
              </w:rPr>
            </w:pPr>
          </w:p>
        </w:tc>
        <w:tc>
          <w:tcPr>
            <w:tcW w:w="1263" w:type="dxa"/>
            <w:vMerge w:val="continue"/>
            <w:vAlign w:val="center"/>
          </w:tcPr>
          <w:p>
            <w:pPr>
              <w:widowControl/>
              <w:jc w:val="center"/>
              <w:rPr>
                <w:rFonts w:ascii="宋体" w:hAnsi="宋体" w:eastAsia="宋体" w:cs="宋体"/>
                <w:kern w:val="0"/>
                <w:szCs w:val="21"/>
              </w:rPr>
            </w:pPr>
          </w:p>
        </w:tc>
        <w:tc>
          <w:tcPr>
            <w:tcW w:w="196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立项程序规范性</w:t>
            </w:r>
          </w:p>
        </w:tc>
        <w:tc>
          <w:tcPr>
            <w:tcW w:w="112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134" w:type="dxa"/>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3.00</w:t>
            </w:r>
          </w:p>
        </w:tc>
        <w:tc>
          <w:tcPr>
            <w:tcW w:w="2099" w:type="dxa"/>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continue"/>
            <w:vAlign w:val="center"/>
          </w:tcPr>
          <w:p>
            <w:pPr>
              <w:widowControl/>
              <w:jc w:val="center"/>
              <w:rPr>
                <w:rFonts w:ascii="宋体" w:hAnsi="宋体" w:eastAsia="宋体" w:cs="宋体"/>
                <w:kern w:val="0"/>
                <w:szCs w:val="21"/>
              </w:rPr>
            </w:pPr>
          </w:p>
        </w:tc>
        <w:tc>
          <w:tcPr>
            <w:tcW w:w="1263"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绩效目标</w:t>
            </w:r>
          </w:p>
        </w:tc>
        <w:tc>
          <w:tcPr>
            <w:tcW w:w="196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绩效目标（任务目标）合理性</w:t>
            </w:r>
          </w:p>
        </w:tc>
        <w:tc>
          <w:tcPr>
            <w:tcW w:w="112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134" w:type="dxa"/>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0.00</w:t>
            </w:r>
          </w:p>
        </w:tc>
        <w:tc>
          <w:tcPr>
            <w:tcW w:w="2099" w:type="dxa"/>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continue"/>
            <w:vAlign w:val="center"/>
          </w:tcPr>
          <w:p>
            <w:pPr>
              <w:widowControl/>
              <w:jc w:val="center"/>
              <w:rPr>
                <w:rFonts w:ascii="宋体" w:hAnsi="宋体" w:eastAsia="宋体" w:cs="宋体"/>
                <w:kern w:val="0"/>
                <w:szCs w:val="21"/>
              </w:rPr>
            </w:pPr>
          </w:p>
        </w:tc>
        <w:tc>
          <w:tcPr>
            <w:tcW w:w="1263" w:type="dxa"/>
            <w:vMerge w:val="continue"/>
            <w:vAlign w:val="center"/>
          </w:tcPr>
          <w:p>
            <w:pPr>
              <w:widowControl/>
              <w:jc w:val="center"/>
              <w:rPr>
                <w:rFonts w:ascii="宋体" w:hAnsi="宋体" w:eastAsia="宋体" w:cs="宋体"/>
                <w:kern w:val="0"/>
                <w:szCs w:val="21"/>
              </w:rPr>
            </w:pPr>
          </w:p>
        </w:tc>
        <w:tc>
          <w:tcPr>
            <w:tcW w:w="196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绩效指标明确性</w:t>
            </w:r>
          </w:p>
        </w:tc>
        <w:tc>
          <w:tcPr>
            <w:tcW w:w="112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134" w:type="dxa"/>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0.00</w:t>
            </w:r>
          </w:p>
        </w:tc>
        <w:tc>
          <w:tcPr>
            <w:tcW w:w="2099" w:type="dxa"/>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continue"/>
            <w:vAlign w:val="center"/>
          </w:tcPr>
          <w:p>
            <w:pPr>
              <w:widowControl/>
              <w:jc w:val="center"/>
              <w:rPr>
                <w:rFonts w:ascii="宋体" w:hAnsi="宋体" w:eastAsia="宋体" w:cs="宋体"/>
                <w:kern w:val="0"/>
                <w:szCs w:val="21"/>
              </w:rPr>
            </w:pPr>
          </w:p>
        </w:tc>
        <w:tc>
          <w:tcPr>
            <w:tcW w:w="1263"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资金投入</w:t>
            </w:r>
          </w:p>
        </w:tc>
        <w:tc>
          <w:tcPr>
            <w:tcW w:w="196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预算编制科学性</w:t>
            </w:r>
          </w:p>
        </w:tc>
        <w:tc>
          <w:tcPr>
            <w:tcW w:w="112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134" w:type="dxa"/>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2099" w:type="dxa"/>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continue"/>
            <w:vAlign w:val="center"/>
          </w:tcPr>
          <w:p>
            <w:pPr>
              <w:widowControl/>
              <w:jc w:val="center"/>
              <w:rPr>
                <w:rFonts w:ascii="宋体" w:hAnsi="宋体" w:eastAsia="宋体" w:cs="宋体"/>
                <w:kern w:val="0"/>
                <w:szCs w:val="21"/>
              </w:rPr>
            </w:pPr>
          </w:p>
        </w:tc>
        <w:tc>
          <w:tcPr>
            <w:tcW w:w="1263" w:type="dxa"/>
            <w:vMerge w:val="continue"/>
            <w:vAlign w:val="center"/>
          </w:tcPr>
          <w:p>
            <w:pPr>
              <w:widowControl/>
              <w:jc w:val="center"/>
              <w:rPr>
                <w:rFonts w:ascii="宋体" w:hAnsi="宋体" w:eastAsia="宋体" w:cs="宋体"/>
                <w:kern w:val="0"/>
                <w:szCs w:val="21"/>
              </w:rPr>
            </w:pPr>
          </w:p>
        </w:tc>
        <w:tc>
          <w:tcPr>
            <w:tcW w:w="196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资金分配合理性</w:t>
            </w:r>
          </w:p>
        </w:tc>
        <w:tc>
          <w:tcPr>
            <w:tcW w:w="112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134" w:type="dxa"/>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4.00</w:t>
            </w:r>
          </w:p>
        </w:tc>
        <w:tc>
          <w:tcPr>
            <w:tcW w:w="2099" w:type="dxa"/>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6" w:type="dxa"/>
            <w:gridSpan w:val="3"/>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小计</w:t>
            </w:r>
          </w:p>
        </w:tc>
        <w:tc>
          <w:tcPr>
            <w:tcW w:w="1123" w:type="dxa"/>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15</w:t>
            </w:r>
          </w:p>
        </w:tc>
        <w:tc>
          <w:tcPr>
            <w:tcW w:w="1134" w:type="dxa"/>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szCs w:val="21"/>
              </w:rPr>
              <w:t>9.00</w:t>
            </w:r>
          </w:p>
        </w:tc>
        <w:tc>
          <w:tcPr>
            <w:tcW w:w="209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szCs w:val="21"/>
              </w:rPr>
              <w:t>60.00%</w:t>
            </w:r>
          </w:p>
        </w:tc>
      </w:tr>
    </w:tbl>
    <w:p>
      <w:pPr>
        <w:adjustRightInd w:val="0"/>
        <w:snapToGrid w:val="0"/>
        <w:spacing w:line="580" w:lineRule="exact"/>
        <w:rPr>
          <w:rFonts w:ascii="Times New Roman" w:hAnsi="Times New Roman" w:eastAsia="仿宋_GB2312"/>
          <w:bCs/>
          <w:sz w:val="32"/>
          <w:szCs w:val="32"/>
        </w:rPr>
      </w:pPr>
    </w:p>
    <w:p>
      <w:pPr>
        <w:adjustRightInd w:val="0"/>
        <w:snapToGrid w:val="0"/>
        <w:spacing w:line="580" w:lineRule="exact"/>
        <w:ind w:firstLine="640" w:firstLineChars="200"/>
        <w:outlineLvl w:val="2"/>
        <w:rPr>
          <w:rFonts w:ascii="Times New Roman" w:hAnsi="Times New Roman" w:eastAsia="仿宋"/>
          <w:bCs/>
          <w:sz w:val="32"/>
          <w:szCs w:val="32"/>
        </w:rPr>
      </w:pPr>
      <w:bookmarkStart w:id="301" w:name="_Toc18209"/>
      <w:bookmarkStart w:id="302" w:name="_Toc12400"/>
      <w:bookmarkStart w:id="303" w:name="_Toc26466"/>
      <w:bookmarkStart w:id="304" w:name="_Toc67497091"/>
      <w:bookmarkStart w:id="305" w:name="_Toc28568"/>
      <w:bookmarkStart w:id="306" w:name="_Toc12967"/>
      <w:bookmarkStart w:id="307" w:name="_Toc71574220"/>
      <w:bookmarkStart w:id="308" w:name="_Toc21965"/>
      <w:bookmarkStart w:id="309" w:name="_Toc71573244"/>
      <w:bookmarkStart w:id="310" w:name="_Toc22868"/>
      <w:bookmarkStart w:id="311" w:name="_Toc18379"/>
      <w:bookmarkStart w:id="312" w:name="_Toc28070"/>
      <w:r>
        <w:rPr>
          <w:rFonts w:ascii="Times New Roman" w:hAnsi="Times New Roman" w:eastAsia="仿宋_GB2312"/>
          <w:bCs/>
          <w:sz w:val="32"/>
          <w:szCs w:val="32"/>
        </w:rPr>
        <w:t>1</w:t>
      </w:r>
      <w:r>
        <w:rPr>
          <w:rFonts w:ascii="Times New Roman" w:hAnsi="Times New Roman" w:eastAsia="仿宋"/>
          <w:bCs/>
          <w:sz w:val="32"/>
          <w:szCs w:val="32"/>
        </w:rPr>
        <w:t>.项目立项</w:t>
      </w:r>
      <w:bookmarkEnd w:id="301"/>
      <w:bookmarkEnd w:id="302"/>
      <w:bookmarkEnd w:id="303"/>
      <w:bookmarkEnd w:id="304"/>
      <w:bookmarkEnd w:id="305"/>
      <w:bookmarkEnd w:id="306"/>
      <w:bookmarkEnd w:id="307"/>
      <w:bookmarkEnd w:id="308"/>
      <w:bookmarkEnd w:id="309"/>
      <w:bookmarkEnd w:id="310"/>
      <w:bookmarkEnd w:id="311"/>
      <w:bookmarkEnd w:id="312"/>
    </w:p>
    <w:p>
      <w:pPr>
        <w:spacing w:line="580" w:lineRule="exact"/>
        <w:ind w:firstLine="640" w:firstLineChars="200"/>
        <w:jc w:val="left"/>
        <w:outlineLvl w:val="3"/>
        <w:rPr>
          <w:rFonts w:ascii="Times New Roman" w:hAnsi="Times New Roman" w:eastAsia="仿宋"/>
          <w:sz w:val="32"/>
          <w:szCs w:val="32"/>
        </w:rPr>
      </w:pPr>
      <w:r>
        <w:rPr>
          <w:rFonts w:ascii="Times New Roman" w:hAnsi="Times New Roman" w:eastAsia="仿宋"/>
          <w:sz w:val="32"/>
          <w:szCs w:val="32"/>
        </w:rPr>
        <w:t>（1）立项依据充分性</w:t>
      </w:r>
    </w:p>
    <w:p>
      <w:pPr>
        <w:pStyle w:val="36"/>
        <w:widowControl/>
        <w:shd w:val="clear" w:color="auto" w:fill="FFFFFF"/>
        <w:spacing w:line="580" w:lineRule="exact"/>
        <w:ind w:firstLine="643" w:firstLineChars="200"/>
        <w:jc w:val="both"/>
        <w:rPr>
          <w:rFonts w:hint="default" w:ascii="Times New Roman" w:hAnsi="Times New Roman" w:eastAsia="仿宋"/>
          <w:sz w:val="32"/>
          <w:szCs w:val="32"/>
        </w:rPr>
      </w:pPr>
      <w:r>
        <w:rPr>
          <w:rFonts w:hint="default" w:ascii="Times New Roman" w:hAnsi="Times New Roman" w:eastAsia="仿宋"/>
          <w:b/>
          <w:bCs/>
          <w:kern w:val="2"/>
          <w:sz w:val="32"/>
          <w:szCs w:val="32"/>
        </w:rPr>
        <w:t>项目立项依据充分。</w:t>
      </w:r>
      <w:r>
        <w:rPr>
          <w:rFonts w:hint="default" w:ascii="Times New Roman" w:hAnsi="Times New Roman" w:eastAsia="仿宋"/>
          <w:kern w:val="2"/>
          <w:sz w:val="32"/>
          <w:szCs w:val="32"/>
        </w:rPr>
        <w:t>枣庄市</w:t>
      </w:r>
      <w:r>
        <w:rPr>
          <w:rFonts w:ascii="Times New Roman" w:hAnsi="Times New Roman" w:eastAsia="仿宋"/>
          <w:kern w:val="2"/>
          <w:sz w:val="32"/>
          <w:szCs w:val="32"/>
        </w:rPr>
        <w:t>高新区</w:t>
      </w:r>
      <w:r>
        <w:rPr>
          <w:rFonts w:hint="default" w:ascii="Times New Roman" w:hAnsi="Times New Roman" w:eastAsia="仿宋"/>
          <w:kern w:val="2"/>
          <w:sz w:val="32"/>
          <w:szCs w:val="32"/>
        </w:rPr>
        <w:t>2021年国家健康城市建设及国家卫生城市复审（含疫情防控）项目立项符合国家法律法规、国民经济发展规划，</w:t>
      </w:r>
      <w:r>
        <w:rPr>
          <w:rFonts w:ascii="Times New Roman" w:hAnsi="Times New Roman" w:eastAsia="仿宋"/>
          <w:kern w:val="2"/>
          <w:sz w:val="32"/>
          <w:szCs w:val="32"/>
        </w:rPr>
        <w:t>深入贯彻习近平总书记关于爱国卫生运动的系列讲话精神，根据</w:t>
      </w:r>
      <w:r>
        <w:rPr>
          <w:rFonts w:ascii="Times New Roman" w:hAnsi="Times New Roman" w:eastAsia="仿宋"/>
          <w:sz w:val="32"/>
          <w:szCs w:val="32"/>
        </w:rPr>
        <w:t>国务院《关于深入开展爱国卫生运动的意见》(国发</w:t>
      </w:r>
      <w:r>
        <w:rPr>
          <w:rFonts w:ascii="仿宋_GB2312" w:hAnsi="仿宋_GB2312" w:eastAsia="仿宋_GB2312" w:cs="仿宋_GB2312"/>
          <w:sz w:val="32"/>
          <w:szCs w:val="32"/>
        </w:rPr>
        <w:t>〔</w:t>
      </w:r>
      <w:r>
        <w:rPr>
          <w:rFonts w:ascii="Times New Roman" w:hAnsi="Times New Roman" w:eastAsia="仿宋"/>
          <w:sz w:val="32"/>
          <w:szCs w:val="32"/>
        </w:rPr>
        <w:t>2020〕15号)和《山东省爱国卫生运动委员会关于开展爱国卫生攻坚行动的实施方案》精神，进一步巩固国家卫生城市建设成果，着力改善人居环境，有效防止传染病和慢性病，助力新冠疫情防控常态化，提高群众健康素养和全民健康水平。项目立项依据充分</w:t>
      </w:r>
      <w:r>
        <w:rPr>
          <w:rFonts w:hint="default" w:ascii="Times New Roman" w:hAnsi="Times New Roman" w:eastAsia="仿宋"/>
          <w:sz w:val="32"/>
          <w:szCs w:val="32"/>
        </w:rPr>
        <w:t>。满分</w:t>
      </w:r>
      <w:r>
        <w:rPr>
          <w:rFonts w:ascii="Times New Roman" w:hAnsi="Times New Roman" w:eastAsia="仿宋"/>
          <w:sz w:val="32"/>
          <w:szCs w:val="32"/>
        </w:rPr>
        <w:t>1.00</w:t>
      </w:r>
      <w:r>
        <w:rPr>
          <w:rFonts w:hint="default" w:ascii="Times New Roman" w:hAnsi="Times New Roman" w:eastAsia="仿宋"/>
          <w:sz w:val="32"/>
          <w:szCs w:val="32"/>
        </w:rPr>
        <w:t>分，得</w:t>
      </w:r>
      <w:r>
        <w:rPr>
          <w:rFonts w:ascii="Times New Roman" w:hAnsi="Times New Roman" w:eastAsia="仿宋"/>
          <w:sz w:val="32"/>
          <w:szCs w:val="32"/>
        </w:rPr>
        <w:t>1.00</w:t>
      </w:r>
      <w:r>
        <w:rPr>
          <w:rFonts w:hint="default" w:ascii="Times New Roman" w:hAnsi="Times New Roman" w:eastAsia="仿宋"/>
          <w:sz w:val="32"/>
          <w:szCs w:val="32"/>
        </w:rPr>
        <w:t>分，得分率为100.00%。</w:t>
      </w:r>
    </w:p>
    <w:p>
      <w:pPr>
        <w:spacing w:line="580" w:lineRule="exact"/>
        <w:ind w:firstLine="640" w:firstLineChars="200"/>
        <w:jc w:val="left"/>
        <w:outlineLvl w:val="3"/>
        <w:rPr>
          <w:rFonts w:ascii="Times New Roman" w:hAnsi="Times New Roman" w:eastAsia="仿宋"/>
          <w:sz w:val="32"/>
          <w:szCs w:val="32"/>
        </w:rPr>
      </w:pPr>
      <w:r>
        <w:rPr>
          <w:rFonts w:ascii="Times New Roman" w:hAnsi="Times New Roman" w:eastAsia="仿宋"/>
          <w:sz w:val="32"/>
          <w:szCs w:val="32"/>
        </w:rPr>
        <w:t>（2）立项程序规范性</w:t>
      </w:r>
    </w:p>
    <w:p>
      <w:pPr>
        <w:spacing w:line="580" w:lineRule="exact"/>
        <w:ind w:firstLine="643" w:firstLineChars="200"/>
        <w:jc w:val="left"/>
        <w:rPr>
          <w:rFonts w:ascii="Times New Roman" w:hAnsi="Times New Roman" w:eastAsia="仿宋"/>
          <w:sz w:val="32"/>
          <w:szCs w:val="32"/>
        </w:rPr>
      </w:pPr>
      <w:bookmarkStart w:id="313" w:name="_Hlk35004988"/>
      <w:r>
        <w:rPr>
          <w:rFonts w:ascii="Times New Roman" w:hAnsi="Times New Roman" w:eastAsia="仿宋"/>
          <w:b/>
          <w:bCs/>
          <w:sz w:val="32"/>
          <w:szCs w:val="32"/>
        </w:rPr>
        <w:t>项目立项程序规范。</w:t>
      </w:r>
      <w:r>
        <w:rPr>
          <w:rFonts w:ascii="Times New Roman" w:hAnsi="Times New Roman" w:eastAsia="仿宋"/>
          <w:sz w:val="32"/>
          <w:szCs w:val="32"/>
        </w:rPr>
        <w:t>枣庄市</w:t>
      </w:r>
      <w:r>
        <w:rPr>
          <w:rFonts w:hint="eastAsia" w:ascii="Times New Roman" w:hAnsi="Times New Roman" w:eastAsia="仿宋"/>
          <w:sz w:val="32"/>
          <w:szCs w:val="32"/>
        </w:rPr>
        <w:t>高新区</w:t>
      </w:r>
      <w:r>
        <w:rPr>
          <w:rFonts w:ascii="Times New Roman" w:hAnsi="Times New Roman" w:eastAsia="仿宋"/>
          <w:sz w:val="32"/>
          <w:szCs w:val="32"/>
        </w:rPr>
        <w:t>2021年国家健康城市建设及国家卫生城市复审（含疫情防控）项目，申报、批复程序规范</w:t>
      </w:r>
      <w:bookmarkEnd w:id="313"/>
      <w:r>
        <w:rPr>
          <w:rFonts w:ascii="Times New Roman" w:hAnsi="Times New Roman" w:eastAsia="仿宋"/>
          <w:sz w:val="32"/>
          <w:szCs w:val="32"/>
        </w:rPr>
        <w:t>。满分</w:t>
      </w:r>
      <w:r>
        <w:rPr>
          <w:rFonts w:hint="eastAsia" w:ascii="Times New Roman" w:hAnsi="Times New Roman" w:eastAsia="仿宋"/>
          <w:sz w:val="32"/>
          <w:szCs w:val="32"/>
        </w:rPr>
        <w:t>3</w:t>
      </w:r>
      <w:r>
        <w:rPr>
          <w:rFonts w:ascii="Times New Roman" w:hAnsi="Times New Roman" w:eastAsia="仿宋"/>
          <w:sz w:val="32"/>
          <w:szCs w:val="32"/>
        </w:rPr>
        <w:t>.00分，得</w:t>
      </w:r>
      <w:r>
        <w:rPr>
          <w:rFonts w:hint="eastAsia" w:ascii="Times New Roman" w:hAnsi="Times New Roman" w:eastAsia="仿宋"/>
          <w:sz w:val="32"/>
          <w:szCs w:val="32"/>
        </w:rPr>
        <w:t>3</w:t>
      </w:r>
      <w:r>
        <w:rPr>
          <w:rFonts w:ascii="Times New Roman" w:hAnsi="Times New Roman" w:eastAsia="仿宋"/>
          <w:sz w:val="32"/>
          <w:szCs w:val="32"/>
        </w:rPr>
        <w:t>.00分，得分率为</w:t>
      </w:r>
      <w:r>
        <w:rPr>
          <w:rFonts w:hint="eastAsia" w:ascii="Times New Roman" w:hAnsi="Times New Roman" w:eastAsia="仿宋"/>
          <w:sz w:val="32"/>
          <w:szCs w:val="32"/>
        </w:rPr>
        <w:t>10</w:t>
      </w:r>
      <w:r>
        <w:rPr>
          <w:rFonts w:ascii="Times New Roman" w:hAnsi="Times New Roman" w:eastAsia="仿宋"/>
          <w:sz w:val="32"/>
          <w:szCs w:val="32"/>
        </w:rPr>
        <w:t>0.00%。</w:t>
      </w:r>
    </w:p>
    <w:p>
      <w:pPr>
        <w:adjustRightInd w:val="0"/>
        <w:snapToGrid w:val="0"/>
        <w:spacing w:line="580" w:lineRule="exact"/>
        <w:ind w:firstLine="640" w:firstLineChars="200"/>
        <w:outlineLvl w:val="2"/>
        <w:rPr>
          <w:rFonts w:ascii="Times New Roman" w:hAnsi="Times New Roman" w:eastAsia="仿宋"/>
          <w:bCs/>
          <w:sz w:val="32"/>
          <w:szCs w:val="32"/>
        </w:rPr>
      </w:pPr>
      <w:bookmarkStart w:id="314" w:name="_Toc2351"/>
      <w:bookmarkStart w:id="315" w:name="_Toc3910"/>
      <w:bookmarkStart w:id="316" w:name="_Toc18698"/>
      <w:bookmarkStart w:id="317" w:name="_Toc43"/>
      <w:bookmarkStart w:id="318" w:name="_Toc11192"/>
      <w:bookmarkStart w:id="319" w:name="_Toc67497092"/>
      <w:bookmarkStart w:id="320" w:name="_Toc24404"/>
      <w:bookmarkStart w:id="321" w:name="_Toc71573245"/>
      <w:bookmarkStart w:id="322" w:name="_Toc1935"/>
      <w:bookmarkStart w:id="323" w:name="_Toc31271"/>
      <w:bookmarkStart w:id="324" w:name="_Toc71574221"/>
    </w:p>
    <w:p>
      <w:pPr>
        <w:adjustRightInd w:val="0"/>
        <w:snapToGrid w:val="0"/>
        <w:spacing w:line="580" w:lineRule="exact"/>
        <w:ind w:firstLine="640" w:firstLineChars="200"/>
        <w:outlineLvl w:val="2"/>
        <w:rPr>
          <w:rFonts w:ascii="Times New Roman" w:hAnsi="Times New Roman" w:eastAsia="仿宋"/>
          <w:bCs/>
          <w:sz w:val="32"/>
          <w:szCs w:val="32"/>
        </w:rPr>
      </w:pPr>
      <w:bookmarkStart w:id="325" w:name="_Toc5325"/>
      <w:r>
        <w:rPr>
          <w:rFonts w:ascii="Times New Roman" w:hAnsi="Times New Roman" w:eastAsia="仿宋"/>
          <w:bCs/>
          <w:sz w:val="32"/>
          <w:szCs w:val="32"/>
        </w:rPr>
        <w:t>2.绩效目标</w:t>
      </w:r>
      <w:bookmarkEnd w:id="314"/>
      <w:bookmarkEnd w:id="315"/>
      <w:bookmarkEnd w:id="316"/>
      <w:bookmarkEnd w:id="317"/>
      <w:bookmarkEnd w:id="318"/>
      <w:bookmarkEnd w:id="319"/>
      <w:bookmarkEnd w:id="320"/>
      <w:bookmarkEnd w:id="321"/>
      <w:bookmarkEnd w:id="322"/>
      <w:bookmarkEnd w:id="323"/>
      <w:bookmarkEnd w:id="324"/>
      <w:bookmarkEnd w:id="325"/>
    </w:p>
    <w:p>
      <w:pPr>
        <w:pStyle w:val="6"/>
        <w:adjustRightInd w:val="0"/>
        <w:snapToGrid w:val="0"/>
        <w:spacing w:before="0" w:after="0" w:line="58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（1）绩效目标合理性</w:t>
      </w:r>
    </w:p>
    <w:p>
      <w:pPr>
        <w:widowControl/>
        <w:adjustRightInd w:val="0"/>
        <w:snapToGrid w:val="0"/>
        <w:spacing w:line="580" w:lineRule="exact"/>
        <w:ind w:firstLine="643" w:firstLineChars="200"/>
        <w:jc w:val="left"/>
        <w:rPr>
          <w:rFonts w:ascii="Times New Roman" w:hAnsi="Times New Roman" w:eastAsia="仿宋"/>
          <w:bCs/>
          <w:kern w:val="0"/>
          <w:sz w:val="32"/>
          <w:szCs w:val="32"/>
        </w:rPr>
      </w:pPr>
      <w:r>
        <w:rPr>
          <w:rFonts w:ascii="Times New Roman" w:hAnsi="Times New Roman" w:eastAsia="仿宋"/>
          <w:b/>
          <w:kern w:val="0"/>
          <w:sz w:val="32"/>
          <w:szCs w:val="32"/>
        </w:rPr>
        <w:t>项目绩效目标</w:t>
      </w:r>
      <w:r>
        <w:rPr>
          <w:rFonts w:hint="eastAsia" w:ascii="Times New Roman" w:hAnsi="Times New Roman" w:eastAsia="仿宋"/>
          <w:b/>
          <w:kern w:val="0"/>
          <w:sz w:val="32"/>
          <w:szCs w:val="32"/>
          <w:lang w:val="en-US" w:eastAsia="zh-CN"/>
        </w:rPr>
        <w:t>不</w:t>
      </w:r>
      <w:r>
        <w:rPr>
          <w:rFonts w:ascii="Times New Roman" w:hAnsi="Times New Roman" w:eastAsia="仿宋"/>
          <w:b/>
          <w:kern w:val="0"/>
          <w:sz w:val="32"/>
          <w:szCs w:val="32"/>
        </w:rPr>
        <w:t>合理。</w:t>
      </w:r>
      <w:r>
        <w:rPr>
          <w:rFonts w:ascii="Times New Roman" w:hAnsi="Times New Roman" w:eastAsia="仿宋"/>
          <w:sz w:val="32"/>
          <w:szCs w:val="32"/>
        </w:rPr>
        <w:t>国家健康城市建设及国家卫生城市复审（含疫情防控）项目</w:t>
      </w:r>
      <w:r>
        <w:rPr>
          <w:rFonts w:ascii="Times New Roman" w:hAnsi="Times New Roman" w:eastAsia="仿宋"/>
          <w:bCs/>
          <w:kern w:val="0"/>
          <w:sz w:val="32"/>
          <w:szCs w:val="32"/>
        </w:rPr>
        <w:t>，项目单位</w:t>
      </w:r>
      <w:r>
        <w:rPr>
          <w:rFonts w:hint="eastAsia" w:ascii="Times New Roman" w:hAnsi="Times New Roman" w:eastAsia="仿宋"/>
          <w:bCs/>
          <w:kern w:val="0"/>
          <w:sz w:val="32"/>
          <w:szCs w:val="32"/>
        </w:rPr>
        <w:t>未根据项目实施内容</w:t>
      </w:r>
      <w:r>
        <w:rPr>
          <w:rFonts w:ascii="Times New Roman" w:hAnsi="Times New Roman" w:eastAsia="仿宋"/>
          <w:bCs/>
          <w:kern w:val="0"/>
          <w:sz w:val="32"/>
          <w:szCs w:val="32"/>
        </w:rPr>
        <w:t>制定具体的绩效目标</w:t>
      </w:r>
      <w:r>
        <w:rPr>
          <w:rFonts w:hint="eastAsia" w:ascii="Times New Roman" w:hAnsi="Times New Roman" w:eastAsia="仿宋"/>
          <w:bCs/>
          <w:kern w:val="0"/>
          <w:sz w:val="32"/>
          <w:szCs w:val="32"/>
        </w:rPr>
        <w:t>。</w:t>
      </w:r>
      <w:r>
        <w:rPr>
          <w:rFonts w:ascii="Times New Roman" w:hAnsi="Times New Roman" w:eastAsia="仿宋"/>
          <w:sz w:val="32"/>
          <w:szCs w:val="32"/>
        </w:rPr>
        <w:t>满分2分，得</w:t>
      </w:r>
      <w:r>
        <w:rPr>
          <w:rFonts w:hint="eastAsia" w:ascii="Times New Roman" w:hAnsi="Times New Roman" w:eastAsia="仿宋"/>
          <w:sz w:val="32"/>
          <w:szCs w:val="32"/>
        </w:rPr>
        <w:t>0</w:t>
      </w:r>
      <w:r>
        <w:rPr>
          <w:rFonts w:ascii="Times New Roman" w:hAnsi="Times New Roman" w:eastAsia="仿宋"/>
          <w:sz w:val="32"/>
          <w:szCs w:val="32"/>
        </w:rPr>
        <w:t>.00分，得分率为0.00%。</w:t>
      </w:r>
    </w:p>
    <w:p>
      <w:pPr>
        <w:pStyle w:val="6"/>
        <w:adjustRightInd w:val="0"/>
        <w:snapToGrid w:val="0"/>
        <w:spacing w:before="0" w:after="0" w:line="580" w:lineRule="exact"/>
        <w:ind w:firstLine="640" w:firstLineChars="200"/>
        <w:rPr>
          <w:rFonts w:ascii="Times New Roman" w:hAnsi="Times New Roman" w:eastAsia="仿宋"/>
          <w:bCs w:val="0"/>
          <w:kern w:val="0"/>
          <w:sz w:val="32"/>
          <w:szCs w:val="32"/>
        </w:rPr>
      </w:pPr>
      <w:r>
        <w:rPr>
          <w:rFonts w:ascii="Times New Roman" w:hAnsi="Times New Roman" w:eastAsia="仿宋"/>
          <w:b w:val="0"/>
          <w:sz w:val="32"/>
          <w:szCs w:val="32"/>
        </w:rPr>
        <w:t>（2）绩效指标明确性</w:t>
      </w:r>
    </w:p>
    <w:p>
      <w:pPr>
        <w:widowControl/>
        <w:adjustRightInd w:val="0"/>
        <w:snapToGrid w:val="0"/>
        <w:spacing w:line="580" w:lineRule="exact"/>
        <w:ind w:firstLine="643" w:firstLineChars="200"/>
        <w:jc w:val="left"/>
        <w:rPr>
          <w:rFonts w:ascii="Times New Roman" w:hAnsi="Times New Roman" w:eastAsia="仿宋"/>
          <w:bCs/>
          <w:kern w:val="0"/>
          <w:sz w:val="32"/>
          <w:szCs w:val="32"/>
        </w:rPr>
      </w:pPr>
      <w:r>
        <w:rPr>
          <w:rFonts w:ascii="Times New Roman" w:hAnsi="Times New Roman" w:eastAsia="仿宋"/>
          <w:b/>
          <w:kern w:val="0"/>
          <w:sz w:val="32"/>
          <w:szCs w:val="32"/>
        </w:rPr>
        <w:t>项目绩效指标不够清晰。</w:t>
      </w:r>
      <w:r>
        <w:rPr>
          <w:rFonts w:ascii="Times New Roman" w:hAnsi="Times New Roman" w:eastAsia="仿宋"/>
          <w:sz w:val="32"/>
          <w:szCs w:val="32"/>
        </w:rPr>
        <w:t>国家健康城市建设及国家卫生城市复审（含疫情防控）项目</w:t>
      </w:r>
      <w:r>
        <w:rPr>
          <w:rFonts w:hint="eastAsia" w:ascii="Times New Roman" w:hAnsi="Times New Roman" w:eastAsia="仿宋"/>
          <w:color w:val="000000"/>
          <w:sz w:val="32"/>
          <w:szCs w:val="32"/>
        </w:rPr>
        <w:t>未制定项目具体的绩效目标且未根据绩效目标细化分解为具体的绩效指标并通过清晰、可衡量的指标值予以体现</w:t>
      </w:r>
      <w:r>
        <w:rPr>
          <w:rFonts w:ascii="Times New Roman" w:hAnsi="Times New Roman" w:eastAsia="仿宋"/>
          <w:bCs/>
          <w:kern w:val="0"/>
          <w:sz w:val="32"/>
          <w:szCs w:val="32"/>
        </w:rPr>
        <w:t>。</w:t>
      </w:r>
      <w:r>
        <w:rPr>
          <w:rFonts w:ascii="Times New Roman" w:hAnsi="Times New Roman" w:eastAsia="仿宋"/>
          <w:sz w:val="32"/>
          <w:szCs w:val="32"/>
        </w:rPr>
        <w:t>满分2</w:t>
      </w:r>
      <w:r>
        <w:rPr>
          <w:rFonts w:hint="eastAsia" w:ascii="Times New Roman" w:hAnsi="Times New Roman" w:eastAsia="仿宋"/>
          <w:sz w:val="32"/>
          <w:szCs w:val="32"/>
        </w:rPr>
        <w:t>.00</w:t>
      </w:r>
      <w:r>
        <w:rPr>
          <w:rFonts w:ascii="Times New Roman" w:hAnsi="Times New Roman" w:eastAsia="仿宋"/>
          <w:sz w:val="32"/>
          <w:szCs w:val="32"/>
        </w:rPr>
        <w:t>分，得</w:t>
      </w:r>
      <w:r>
        <w:rPr>
          <w:rFonts w:hint="eastAsia" w:ascii="Times New Roman" w:hAnsi="Times New Roman" w:eastAsia="仿宋"/>
          <w:sz w:val="32"/>
          <w:szCs w:val="32"/>
        </w:rPr>
        <w:t>0.00</w:t>
      </w:r>
      <w:r>
        <w:rPr>
          <w:rFonts w:ascii="Times New Roman" w:hAnsi="Times New Roman" w:eastAsia="仿宋"/>
          <w:sz w:val="32"/>
          <w:szCs w:val="32"/>
        </w:rPr>
        <w:t>分，得分率为</w:t>
      </w:r>
      <w:r>
        <w:rPr>
          <w:rFonts w:hint="eastAsia" w:ascii="Times New Roman" w:hAnsi="Times New Roman" w:eastAsia="仿宋"/>
          <w:sz w:val="32"/>
          <w:szCs w:val="32"/>
        </w:rPr>
        <w:t>0</w:t>
      </w:r>
      <w:r>
        <w:rPr>
          <w:rFonts w:ascii="Times New Roman" w:hAnsi="Times New Roman" w:eastAsia="仿宋"/>
          <w:sz w:val="32"/>
          <w:szCs w:val="32"/>
        </w:rPr>
        <w:t>.00%。</w:t>
      </w:r>
    </w:p>
    <w:p>
      <w:pPr>
        <w:adjustRightInd w:val="0"/>
        <w:snapToGrid w:val="0"/>
        <w:spacing w:line="580" w:lineRule="exact"/>
        <w:ind w:firstLine="640" w:firstLineChars="200"/>
        <w:outlineLvl w:val="2"/>
        <w:rPr>
          <w:rFonts w:ascii="Times New Roman" w:hAnsi="Times New Roman" w:eastAsia="仿宋"/>
          <w:bCs/>
          <w:sz w:val="32"/>
          <w:szCs w:val="32"/>
        </w:rPr>
      </w:pPr>
      <w:bookmarkStart w:id="326" w:name="_Toc28071"/>
      <w:bookmarkStart w:id="327" w:name="_Toc32132"/>
      <w:bookmarkStart w:id="328" w:name="_Toc39"/>
      <w:bookmarkStart w:id="329" w:name="_Toc15421"/>
      <w:bookmarkStart w:id="330" w:name="_Toc5722"/>
      <w:bookmarkStart w:id="331" w:name="_Toc67497093"/>
      <w:bookmarkStart w:id="332" w:name="_Toc26539"/>
      <w:bookmarkStart w:id="333" w:name="_Toc3148"/>
      <w:bookmarkStart w:id="334" w:name="_Toc71574222"/>
      <w:bookmarkStart w:id="335" w:name="_Toc14327"/>
      <w:bookmarkStart w:id="336" w:name="_Toc71573246"/>
      <w:bookmarkStart w:id="337" w:name="_Toc15462"/>
      <w:r>
        <w:rPr>
          <w:rFonts w:ascii="Times New Roman" w:hAnsi="Times New Roman" w:eastAsia="仿宋"/>
          <w:bCs/>
          <w:sz w:val="32"/>
          <w:szCs w:val="32"/>
        </w:rPr>
        <w:t>3.资金投入</w:t>
      </w:r>
      <w:bookmarkEnd w:id="326"/>
      <w:bookmarkEnd w:id="327"/>
      <w:bookmarkEnd w:id="328"/>
      <w:bookmarkEnd w:id="329"/>
      <w:bookmarkEnd w:id="330"/>
      <w:bookmarkEnd w:id="331"/>
      <w:bookmarkEnd w:id="332"/>
      <w:bookmarkEnd w:id="333"/>
      <w:bookmarkEnd w:id="334"/>
      <w:bookmarkEnd w:id="335"/>
      <w:bookmarkEnd w:id="336"/>
      <w:bookmarkEnd w:id="337"/>
    </w:p>
    <w:p>
      <w:pPr>
        <w:pStyle w:val="6"/>
        <w:adjustRightInd w:val="0"/>
        <w:snapToGrid w:val="0"/>
        <w:spacing w:before="0" w:after="0" w:line="58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（1）预算编制科学性</w:t>
      </w:r>
    </w:p>
    <w:p>
      <w:pPr>
        <w:adjustRightInd w:val="0"/>
        <w:snapToGrid w:val="0"/>
        <w:spacing w:line="580" w:lineRule="exact"/>
        <w:ind w:firstLine="643" w:firstLineChars="200"/>
        <w:rPr>
          <w:rFonts w:ascii="Times New Roman" w:hAnsi="Times New Roman" w:eastAsia="仿宋"/>
          <w:sz w:val="32"/>
          <w:szCs w:val="32"/>
        </w:rPr>
      </w:pPr>
      <w:r>
        <w:rPr>
          <w:rFonts w:ascii="Times New Roman" w:hAnsi="Times New Roman" w:eastAsia="仿宋"/>
          <w:b/>
          <w:bCs/>
          <w:sz w:val="32"/>
          <w:szCs w:val="32"/>
        </w:rPr>
        <w:t>预算编制不科学。</w:t>
      </w:r>
      <w:r>
        <w:rPr>
          <w:rFonts w:hint="eastAsia" w:ascii="Times New Roman" w:hAnsi="Times New Roman" w:eastAsia="仿宋"/>
          <w:sz w:val="32"/>
          <w:szCs w:val="32"/>
        </w:rPr>
        <w:t>枣庄市高新区</w:t>
      </w:r>
      <w:r>
        <w:rPr>
          <w:rFonts w:ascii="Times New Roman" w:hAnsi="Times New Roman" w:eastAsia="仿宋"/>
          <w:sz w:val="32"/>
          <w:szCs w:val="32"/>
        </w:rPr>
        <w:t>国家健康城市建设及国家卫生城市复审（含疫情防控）项目，</w:t>
      </w:r>
      <w:r>
        <w:rPr>
          <w:rFonts w:hint="eastAsia" w:ascii="Times New Roman" w:hAnsi="Times New Roman" w:eastAsia="仿宋"/>
          <w:sz w:val="32"/>
          <w:szCs w:val="32"/>
        </w:rPr>
        <w:t>社会事务中心</w:t>
      </w:r>
      <w:r>
        <w:rPr>
          <w:rFonts w:ascii="Times New Roman" w:hAnsi="Times New Roman" w:eastAsia="仿宋"/>
          <w:sz w:val="32"/>
          <w:szCs w:val="32"/>
        </w:rPr>
        <w:t>预算编制不科学，预算编制未经过科学论证、</w:t>
      </w:r>
      <w:r>
        <w:rPr>
          <w:rFonts w:hint="eastAsia" w:ascii="Times New Roman" w:hAnsi="Times New Roman" w:eastAsia="仿宋"/>
          <w:sz w:val="32"/>
          <w:szCs w:val="32"/>
        </w:rPr>
        <w:t>实际预算编制过程为现场口头阐述本部门今年预算资金金额，</w:t>
      </w:r>
      <w:r>
        <w:rPr>
          <w:rFonts w:ascii="Times New Roman" w:hAnsi="Times New Roman" w:eastAsia="仿宋"/>
          <w:sz w:val="32"/>
          <w:szCs w:val="32"/>
        </w:rPr>
        <w:t>测算依据不充分，且预算确定的项目投资额或资金量与工作任务不相匹配，</w:t>
      </w:r>
      <w:r>
        <w:rPr>
          <w:rFonts w:hint="eastAsia" w:ascii="Times New Roman" w:hAnsi="Times New Roman" w:eastAsia="仿宋"/>
          <w:sz w:val="32"/>
          <w:szCs w:val="32"/>
        </w:rPr>
        <w:t>社会事务中心</w:t>
      </w:r>
      <w:r>
        <w:rPr>
          <w:rFonts w:ascii="Times New Roman" w:hAnsi="Times New Roman" w:eastAsia="仿宋"/>
          <w:sz w:val="32"/>
          <w:szCs w:val="32"/>
        </w:rPr>
        <w:t>项目预算</w:t>
      </w:r>
      <w:r>
        <w:rPr>
          <w:rFonts w:hint="eastAsia" w:ascii="Times New Roman" w:hAnsi="Times New Roman" w:eastAsia="仿宋"/>
          <w:sz w:val="32"/>
          <w:szCs w:val="32"/>
          <w:lang w:val="en-US" w:eastAsia="zh-CN"/>
        </w:rPr>
        <w:t>资</w:t>
      </w:r>
      <w:r>
        <w:rPr>
          <w:rFonts w:ascii="Times New Roman" w:hAnsi="Times New Roman" w:eastAsia="仿宋"/>
          <w:sz w:val="32"/>
          <w:szCs w:val="32"/>
        </w:rPr>
        <w:t>金为</w:t>
      </w:r>
      <w:r>
        <w:rPr>
          <w:rFonts w:hint="eastAsia" w:ascii="Times New Roman" w:hAnsi="Times New Roman" w:eastAsia="仿宋"/>
          <w:sz w:val="32"/>
          <w:szCs w:val="32"/>
        </w:rPr>
        <w:t>20</w:t>
      </w:r>
      <w:r>
        <w:rPr>
          <w:rFonts w:ascii="Times New Roman" w:hAnsi="Times New Roman" w:eastAsia="仿宋"/>
          <w:sz w:val="32"/>
          <w:szCs w:val="32"/>
        </w:rPr>
        <w:t>0.00万元，实际支出资金为</w:t>
      </w:r>
      <w:r>
        <w:rPr>
          <w:rFonts w:hint="eastAsia" w:ascii="Times New Roman" w:hAnsi="Times New Roman" w:eastAsia="仿宋"/>
          <w:sz w:val="32"/>
          <w:szCs w:val="32"/>
        </w:rPr>
        <w:t>184.00</w:t>
      </w:r>
      <w:r>
        <w:rPr>
          <w:rFonts w:ascii="Times New Roman" w:hAnsi="Times New Roman" w:eastAsia="仿宋"/>
          <w:sz w:val="32"/>
          <w:szCs w:val="32"/>
        </w:rPr>
        <w:t>万元，</w:t>
      </w:r>
      <w:r>
        <w:rPr>
          <w:rFonts w:hint="eastAsia" w:ascii="Times New Roman" w:hAnsi="Times New Roman" w:eastAsia="仿宋"/>
          <w:sz w:val="32"/>
          <w:szCs w:val="32"/>
        </w:rPr>
        <w:t>其中疫情防控支出资金为150.31万元，卫生城市创建支出资金为33.72万元(其中社会事务中心年初预算200.00万元计划用于</w:t>
      </w:r>
      <w:r>
        <w:rPr>
          <w:rFonts w:ascii="Times New Roman" w:hAnsi="Times New Roman" w:eastAsia="仿宋"/>
          <w:sz w:val="32"/>
          <w:szCs w:val="32"/>
        </w:rPr>
        <w:t>家健康城市建设及国家卫生城市复审</w:t>
      </w:r>
      <w:r>
        <w:rPr>
          <w:rFonts w:hint="eastAsia" w:ascii="Times New Roman" w:hAnsi="Times New Roman" w:eastAsia="仿宋"/>
          <w:sz w:val="32"/>
          <w:szCs w:val="32"/>
        </w:rPr>
        <w:t>）资金</w:t>
      </w:r>
      <w:r>
        <w:rPr>
          <w:rFonts w:ascii="Times New Roman" w:hAnsi="Times New Roman" w:eastAsia="仿宋"/>
          <w:sz w:val="32"/>
          <w:szCs w:val="32"/>
        </w:rPr>
        <w:t>预算编制不科学有效。满分</w:t>
      </w:r>
      <w:r>
        <w:rPr>
          <w:rFonts w:hint="eastAsia" w:ascii="Times New Roman" w:hAnsi="Times New Roman" w:eastAsia="仿宋"/>
          <w:sz w:val="32"/>
          <w:szCs w:val="32"/>
        </w:rPr>
        <w:t>3</w:t>
      </w:r>
      <w:r>
        <w:rPr>
          <w:rFonts w:ascii="Times New Roman" w:hAnsi="Times New Roman" w:eastAsia="仿宋"/>
          <w:sz w:val="32"/>
          <w:szCs w:val="32"/>
        </w:rPr>
        <w:t>.00分，得1.00分,得分率为</w:t>
      </w:r>
      <w:r>
        <w:rPr>
          <w:rFonts w:hint="eastAsia" w:ascii="Times New Roman" w:hAnsi="Times New Roman" w:eastAsia="仿宋"/>
          <w:sz w:val="32"/>
          <w:szCs w:val="32"/>
        </w:rPr>
        <w:t>33</w:t>
      </w:r>
      <w:r>
        <w:rPr>
          <w:rFonts w:ascii="Times New Roman" w:hAnsi="Times New Roman" w:eastAsia="仿宋"/>
          <w:sz w:val="32"/>
          <w:szCs w:val="32"/>
        </w:rPr>
        <w:t>.</w:t>
      </w:r>
      <w:r>
        <w:rPr>
          <w:rFonts w:hint="eastAsia" w:ascii="Times New Roman" w:hAnsi="Times New Roman" w:eastAsia="仿宋"/>
          <w:sz w:val="32"/>
          <w:szCs w:val="32"/>
        </w:rPr>
        <w:t>33</w:t>
      </w:r>
      <w:r>
        <w:rPr>
          <w:rFonts w:ascii="Times New Roman" w:hAnsi="Times New Roman" w:eastAsia="仿宋"/>
          <w:sz w:val="32"/>
          <w:szCs w:val="32"/>
        </w:rPr>
        <w:t>%。</w:t>
      </w:r>
    </w:p>
    <w:p>
      <w:pPr>
        <w:pStyle w:val="6"/>
        <w:adjustRightInd w:val="0"/>
        <w:snapToGrid w:val="0"/>
        <w:spacing w:before="0" w:after="0" w:line="58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（2）资金分配合理性</w:t>
      </w:r>
    </w:p>
    <w:p>
      <w:pPr>
        <w:pStyle w:val="60"/>
        <w:adjustRightInd w:val="0"/>
        <w:snapToGrid w:val="0"/>
        <w:spacing w:line="580" w:lineRule="exact"/>
        <w:ind w:firstLine="643" w:firstLineChars="200"/>
        <w:rPr>
          <w:rFonts w:ascii="Times New Roman" w:hAnsi="Times New Roman" w:eastAsia="仿宋"/>
          <w:sz w:val="32"/>
          <w:szCs w:val="32"/>
        </w:rPr>
      </w:pPr>
      <w:r>
        <w:rPr>
          <w:rFonts w:ascii="Times New Roman" w:hAnsi="Times New Roman" w:eastAsia="仿宋"/>
          <w:b/>
          <w:bCs/>
          <w:sz w:val="32"/>
          <w:szCs w:val="32"/>
        </w:rPr>
        <w:t>资金分配合理。</w:t>
      </w:r>
      <w:bookmarkStart w:id="338" w:name="_Toc34639221"/>
      <w:bookmarkStart w:id="339" w:name="_Toc54252558"/>
      <w:r>
        <w:rPr>
          <w:rFonts w:ascii="Times New Roman" w:hAnsi="Times New Roman" w:eastAsia="仿宋"/>
          <w:sz w:val="32"/>
          <w:szCs w:val="32"/>
        </w:rPr>
        <w:t>枣庄市</w:t>
      </w:r>
      <w:r>
        <w:rPr>
          <w:rFonts w:hint="eastAsia" w:ascii="Times New Roman" w:hAnsi="Times New Roman" w:eastAsia="仿宋"/>
          <w:sz w:val="32"/>
          <w:szCs w:val="32"/>
        </w:rPr>
        <w:t>国家健康城市建设及国家卫生城市复审（含疫情防控）项目</w:t>
      </w:r>
      <w:r>
        <w:rPr>
          <w:rFonts w:ascii="Times New Roman" w:hAnsi="Times New Roman" w:eastAsia="仿宋"/>
          <w:sz w:val="32"/>
          <w:szCs w:val="32"/>
        </w:rPr>
        <w:t>,项目预算资金分配根据枣庄市</w:t>
      </w:r>
      <w:r>
        <w:rPr>
          <w:rFonts w:hint="eastAsia" w:ascii="Times New Roman" w:hAnsi="Times New Roman" w:eastAsia="仿宋"/>
          <w:sz w:val="32"/>
          <w:szCs w:val="32"/>
        </w:rPr>
        <w:t>爱国卫生运动委员会关于印发《关于开展爱国卫生攻坚行动的实施方案》的通知（枣爱卫发</w:t>
      </w:r>
      <w:r>
        <w:rPr>
          <w:rFonts w:hint="eastAsia" w:ascii="仿宋_GB2312" w:hAnsi="仿宋_GB2312" w:eastAsia="仿宋_GB2312" w:cs="仿宋_GB2312"/>
          <w:sz w:val="32"/>
          <w:szCs w:val="32"/>
        </w:rPr>
        <w:t>〔</w:t>
      </w:r>
      <w:r>
        <w:rPr>
          <w:rFonts w:hint="eastAsia" w:ascii="Times New Roman" w:hAnsi="Times New Roman" w:eastAsia="仿宋"/>
          <w:sz w:val="32"/>
          <w:szCs w:val="32"/>
        </w:rPr>
        <w:t>2020〕5号）以及枣庄市高新技术产业开发区财政金融局《关于下达新型冠状病毒感染的肺炎疫情防控工作专项资金》的通知（枣高财经</w:t>
      </w:r>
      <w:r>
        <w:rPr>
          <w:rFonts w:hint="eastAsia" w:ascii="仿宋_GB2312" w:hAnsi="仿宋_GB2312" w:eastAsia="仿宋_GB2312" w:cs="仿宋_GB2312"/>
          <w:sz w:val="32"/>
          <w:szCs w:val="32"/>
        </w:rPr>
        <w:t>〔</w:t>
      </w:r>
      <w:r>
        <w:rPr>
          <w:rFonts w:hint="eastAsia" w:ascii="Times New Roman" w:hAnsi="Times New Roman" w:eastAsia="仿宋"/>
          <w:sz w:val="32"/>
          <w:szCs w:val="32"/>
        </w:rPr>
        <w:t>2021〕38号）、市委统筹疫情防控和经济运行工作领导小组（指挥部） 关于印发《枣庄市域内全员核酸检测工作方案（修订版）》的通知</w:t>
      </w:r>
      <w:r>
        <w:rPr>
          <w:rFonts w:ascii="Times New Roman" w:hAnsi="Times New Roman" w:eastAsia="仿宋"/>
          <w:sz w:val="32"/>
          <w:szCs w:val="32"/>
        </w:rPr>
        <w:t>等</w:t>
      </w:r>
      <w:r>
        <w:rPr>
          <w:rFonts w:hint="eastAsia" w:ascii="Times New Roman" w:hAnsi="Times New Roman" w:eastAsia="仿宋"/>
          <w:sz w:val="32"/>
          <w:szCs w:val="32"/>
        </w:rPr>
        <w:t>相关卫生城市创建和新冠疫情防治</w:t>
      </w:r>
      <w:r>
        <w:rPr>
          <w:rFonts w:ascii="Times New Roman" w:hAnsi="Times New Roman" w:eastAsia="仿宋"/>
          <w:sz w:val="32"/>
          <w:szCs w:val="32"/>
        </w:rPr>
        <w:t>文件进行资金的分配，资金的分配</w:t>
      </w:r>
      <w:r>
        <w:rPr>
          <w:rFonts w:hint="eastAsia" w:ascii="Times New Roman" w:hAnsi="Times New Roman" w:eastAsia="仿宋"/>
          <w:sz w:val="32"/>
          <w:szCs w:val="32"/>
        </w:rPr>
        <w:t>依据充分、额度合理</w:t>
      </w:r>
      <w:r>
        <w:rPr>
          <w:rFonts w:ascii="Times New Roman" w:hAnsi="Times New Roman" w:eastAsia="仿宋"/>
          <w:sz w:val="32"/>
          <w:szCs w:val="32"/>
        </w:rPr>
        <w:t>。满分</w:t>
      </w:r>
      <w:r>
        <w:rPr>
          <w:rFonts w:hint="eastAsia" w:ascii="Times New Roman" w:hAnsi="Times New Roman" w:eastAsia="仿宋"/>
          <w:sz w:val="32"/>
          <w:szCs w:val="32"/>
        </w:rPr>
        <w:t>4</w:t>
      </w:r>
      <w:r>
        <w:rPr>
          <w:rFonts w:ascii="Times New Roman" w:hAnsi="Times New Roman" w:eastAsia="仿宋"/>
          <w:sz w:val="32"/>
          <w:szCs w:val="32"/>
        </w:rPr>
        <w:t>.00分，得分</w:t>
      </w:r>
      <w:r>
        <w:rPr>
          <w:rFonts w:hint="eastAsia" w:ascii="Times New Roman" w:hAnsi="Times New Roman" w:eastAsia="仿宋"/>
          <w:sz w:val="32"/>
          <w:szCs w:val="32"/>
        </w:rPr>
        <w:t>4</w:t>
      </w:r>
      <w:r>
        <w:rPr>
          <w:rFonts w:ascii="Times New Roman" w:hAnsi="Times New Roman" w:eastAsia="仿宋"/>
          <w:sz w:val="32"/>
          <w:szCs w:val="32"/>
        </w:rPr>
        <w:t>.00分，得分率为100.00%。</w:t>
      </w:r>
    </w:p>
    <w:p>
      <w:pPr>
        <w:adjustRightInd w:val="0"/>
        <w:snapToGrid w:val="0"/>
        <w:spacing w:line="580" w:lineRule="exact"/>
        <w:ind w:firstLine="640" w:firstLineChars="200"/>
        <w:jc w:val="left"/>
        <w:outlineLvl w:val="1"/>
        <w:rPr>
          <w:rFonts w:ascii="Times New Roman" w:hAnsi="Times New Roman" w:eastAsia="楷体"/>
          <w:sz w:val="32"/>
          <w:szCs w:val="32"/>
        </w:rPr>
      </w:pPr>
      <w:bookmarkStart w:id="340" w:name="_Toc26591"/>
      <w:bookmarkStart w:id="341" w:name="_Toc17299"/>
      <w:bookmarkStart w:id="342" w:name="_Toc71574223"/>
      <w:bookmarkStart w:id="343" w:name="_Toc12949"/>
      <w:bookmarkStart w:id="344" w:name="_Toc13942"/>
      <w:bookmarkStart w:id="345" w:name="_Toc31932"/>
      <w:bookmarkStart w:id="346" w:name="_Toc4982"/>
      <w:bookmarkStart w:id="347" w:name="_Toc24887"/>
      <w:bookmarkStart w:id="348" w:name="_Toc25433"/>
      <w:bookmarkStart w:id="349" w:name="_Toc1179"/>
      <w:r>
        <w:rPr>
          <w:rFonts w:ascii="Times New Roman" w:hAnsi="Times New Roman" w:eastAsia="楷体"/>
          <w:sz w:val="32"/>
          <w:szCs w:val="32"/>
        </w:rPr>
        <w:t>（二）</w:t>
      </w:r>
      <w:bookmarkEnd w:id="338"/>
      <w:r>
        <w:rPr>
          <w:rFonts w:ascii="Times New Roman" w:hAnsi="Times New Roman" w:eastAsia="楷体"/>
          <w:sz w:val="32"/>
          <w:szCs w:val="32"/>
        </w:rPr>
        <w:t>项目过程情况</w:t>
      </w:r>
      <w:bookmarkEnd w:id="339"/>
      <w:bookmarkEnd w:id="340"/>
      <w:bookmarkEnd w:id="341"/>
      <w:bookmarkEnd w:id="342"/>
      <w:bookmarkEnd w:id="343"/>
      <w:bookmarkEnd w:id="344"/>
      <w:bookmarkEnd w:id="345"/>
      <w:bookmarkEnd w:id="346"/>
      <w:bookmarkEnd w:id="347"/>
      <w:bookmarkEnd w:id="348"/>
      <w:bookmarkEnd w:id="349"/>
    </w:p>
    <w:p>
      <w:pPr>
        <w:adjustRightInd w:val="0"/>
        <w:snapToGrid w:val="0"/>
        <w:spacing w:line="580" w:lineRule="exact"/>
        <w:ind w:firstLine="640" w:firstLineChars="200"/>
        <w:rPr>
          <w:rFonts w:ascii="Times New Roman" w:hAnsi="Times New Roman" w:eastAsia="黑体"/>
          <w:sz w:val="28"/>
          <w:szCs w:val="28"/>
        </w:rPr>
      </w:pPr>
      <w:r>
        <w:rPr>
          <w:rFonts w:ascii="Times New Roman" w:hAnsi="Times New Roman" w:eastAsia="仿宋"/>
          <w:sz w:val="32"/>
          <w:szCs w:val="32"/>
        </w:rPr>
        <w:t>该项目有一定可遵循的财务管理制度，项目单位能够及时下拨资金，</w:t>
      </w:r>
      <w:r>
        <w:rPr>
          <w:rFonts w:hint="eastAsia" w:ascii="Times New Roman" w:hAnsi="Times New Roman" w:eastAsia="仿宋"/>
          <w:sz w:val="32"/>
          <w:szCs w:val="32"/>
        </w:rPr>
        <w:t>保障项目实施，</w:t>
      </w:r>
      <w:r>
        <w:rPr>
          <w:rFonts w:ascii="Times New Roman" w:hAnsi="Times New Roman" w:eastAsia="仿宋"/>
          <w:sz w:val="32"/>
          <w:szCs w:val="32"/>
        </w:rPr>
        <w:t>档案资料较齐全，项目执行期间，项目实施单位能够较好地按照财务管理制度要求及总体任务目标开展工作。但评价发现，</w:t>
      </w:r>
      <w:r>
        <w:rPr>
          <w:rFonts w:hint="eastAsia" w:ascii="Times New Roman" w:hAnsi="Times New Roman" w:eastAsia="仿宋"/>
          <w:sz w:val="32"/>
          <w:szCs w:val="32"/>
        </w:rPr>
        <w:t>高新区</w:t>
      </w:r>
      <w:r>
        <w:rPr>
          <w:rFonts w:ascii="Times New Roman" w:hAnsi="Times New Roman" w:eastAsia="仿宋"/>
          <w:sz w:val="32"/>
          <w:szCs w:val="32"/>
        </w:rPr>
        <w:t>社会事务综合服务中心</w:t>
      </w:r>
      <w:r>
        <w:rPr>
          <w:rFonts w:hint="eastAsia" w:ascii="Times New Roman" w:hAnsi="Times New Roman" w:eastAsia="仿宋"/>
          <w:sz w:val="32"/>
          <w:szCs w:val="32"/>
        </w:rPr>
        <w:t>以及街道办事处</w:t>
      </w:r>
      <w:r>
        <w:rPr>
          <w:rFonts w:ascii="Times New Roman" w:hAnsi="Times New Roman" w:eastAsia="仿宋"/>
          <w:sz w:val="32"/>
          <w:szCs w:val="32"/>
        </w:rPr>
        <w:t>未制定相关</w:t>
      </w:r>
      <w:r>
        <w:rPr>
          <w:rFonts w:hint="eastAsia" w:ascii="Times New Roman" w:hAnsi="Times New Roman" w:eastAsia="仿宋"/>
          <w:sz w:val="32"/>
          <w:szCs w:val="32"/>
        </w:rPr>
        <w:t>防疫物资的监督检查管理制度以及卫生城市创建相关物资投放监督管理制度</w:t>
      </w:r>
      <w:r>
        <w:rPr>
          <w:rFonts w:ascii="Times New Roman" w:hAnsi="Times New Roman" w:eastAsia="仿宋"/>
          <w:sz w:val="32"/>
          <w:szCs w:val="32"/>
        </w:rPr>
        <w:t>用以反映和考核实施方案对项目顺利实施的保障情况。过程指标分值</w:t>
      </w:r>
      <w:r>
        <w:rPr>
          <w:rFonts w:hint="eastAsia" w:ascii="Times New Roman" w:hAnsi="Times New Roman" w:eastAsia="仿宋"/>
          <w:sz w:val="32"/>
          <w:szCs w:val="32"/>
        </w:rPr>
        <w:t>25.00</w:t>
      </w:r>
      <w:r>
        <w:rPr>
          <w:rFonts w:ascii="Times New Roman" w:hAnsi="Times New Roman" w:eastAsia="仿宋"/>
          <w:sz w:val="32"/>
          <w:szCs w:val="32"/>
        </w:rPr>
        <w:t>分，得分</w:t>
      </w:r>
      <w:r>
        <w:rPr>
          <w:rFonts w:hint="eastAsia" w:ascii="Times New Roman" w:hAnsi="Times New Roman" w:eastAsia="仿宋"/>
          <w:sz w:val="32"/>
          <w:szCs w:val="32"/>
        </w:rPr>
        <w:t>18.50</w:t>
      </w:r>
      <w:r>
        <w:rPr>
          <w:rFonts w:ascii="Times New Roman" w:hAnsi="Times New Roman" w:eastAsia="仿宋"/>
          <w:sz w:val="32"/>
          <w:szCs w:val="32"/>
        </w:rPr>
        <w:t>，得分率</w:t>
      </w:r>
      <w:r>
        <w:rPr>
          <w:rFonts w:hint="eastAsia" w:ascii="Times New Roman" w:hAnsi="Times New Roman" w:eastAsia="仿宋"/>
          <w:sz w:val="32"/>
          <w:szCs w:val="32"/>
        </w:rPr>
        <w:t>74.00</w:t>
      </w:r>
      <w:r>
        <w:rPr>
          <w:rFonts w:ascii="Times New Roman" w:hAnsi="Times New Roman" w:eastAsia="仿宋"/>
          <w:sz w:val="32"/>
          <w:szCs w:val="32"/>
        </w:rPr>
        <w:t>%（评分详见表4-2）。</w:t>
      </w:r>
    </w:p>
    <w:p>
      <w:pPr>
        <w:adjustRightInd w:val="0"/>
        <w:snapToGrid w:val="0"/>
        <w:spacing w:line="580" w:lineRule="exact"/>
        <w:jc w:val="center"/>
        <w:rPr>
          <w:rFonts w:ascii="Times New Roman" w:hAnsi="Times New Roman" w:eastAsia="黑体"/>
          <w:sz w:val="28"/>
          <w:szCs w:val="28"/>
        </w:rPr>
      </w:pPr>
    </w:p>
    <w:p>
      <w:pPr>
        <w:adjustRightInd w:val="0"/>
        <w:snapToGrid w:val="0"/>
        <w:spacing w:line="580" w:lineRule="exact"/>
        <w:jc w:val="center"/>
        <w:rPr>
          <w:rFonts w:ascii="Times New Roman" w:hAnsi="Times New Roman" w:eastAsia="黑体"/>
          <w:sz w:val="28"/>
          <w:szCs w:val="28"/>
        </w:rPr>
      </w:pPr>
    </w:p>
    <w:p>
      <w:pPr>
        <w:adjustRightInd w:val="0"/>
        <w:snapToGrid w:val="0"/>
        <w:spacing w:line="580" w:lineRule="exact"/>
        <w:jc w:val="center"/>
        <w:rPr>
          <w:rFonts w:ascii="Times New Roman" w:hAnsi="Times New Roman" w:eastAsia="黑体"/>
          <w:sz w:val="28"/>
          <w:szCs w:val="28"/>
        </w:rPr>
      </w:pPr>
      <w:r>
        <w:rPr>
          <w:rFonts w:ascii="Times New Roman" w:hAnsi="Times New Roman" w:eastAsia="黑体"/>
          <w:sz w:val="28"/>
          <w:szCs w:val="28"/>
        </w:rPr>
        <w:t>表</w:t>
      </w:r>
      <w:r>
        <w:rPr>
          <w:rFonts w:hint="eastAsia" w:ascii="Times New Roman" w:hAnsi="Times New Roman" w:eastAsia="黑体"/>
          <w:sz w:val="28"/>
          <w:szCs w:val="28"/>
        </w:rPr>
        <w:t>4</w:t>
      </w:r>
      <w:r>
        <w:rPr>
          <w:rFonts w:ascii="Times New Roman" w:hAnsi="Times New Roman" w:eastAsia="黑体"/>
          <w:sz w:val="28"/>
          <w:szCs w:val="28"/>
        </w:rPr>
        <w:t>-2</w:t>
      </w:r>
      <w:r>
        <w:rPr>
          <w:rFonts w:hint="eastAsia" w:ascii="Times New Roman" w:hAnsi="Times New Roman" w:eastAsia="黑体"/>
          <w:sz w:val="28"/>
          <w:szCs w:val="28"/>
        </w:rPr>
        <w:t xml:space="preserve"> </w:t>
      </w:r>
      <w:r>
        <w:rPr>
          <w:rFonts w:ascii="Times New Roman" w:hAnsi="Times New Roman" w:eastAsia="黑体"/>
          <w:sz w:val="28"/>
          <w:szCs w:val="28"/>
        </w:rPr>
        <w:t>过程指标设定及评分情况表</w:t>
      </w:r>
    </w:p>
    <w:tbl>
      <w:tblPr>
        <w:tblStyle w:val="39"/>
        <w:tblW w:w="5000" w:type="pct"/>
        <w:jc w:val="center"/>
        <w:tblLayout w:type="autofit"/>
        <w:tblCellMar>
          <w:top w:w="0" w:type="dxa"/>
          <w:left w:w="28" w:type="dxa"/>
          <w:bottom w:w="0" w:type="dxa"/>
          <w:right w:w="28" w:type="dxa"/>
        </w:tblCellMar>
      </w:tblPr>
      <w:tblGrid>
        <w:gridCol w:w="1068"/>
        <w:gridCol w:w="1509"/>
        <w:gridCol w:w="1819"/>
        <w:gridCol w:w="1464"/>
        <w:gridCol w:w="1464"/>
        <w:gridCol w:w="1462"/>
      </w:tblGrid>
      <w:tr>
        <w:tblPrEx>
          <w:tblCellMar>
            <w:top w:w="0" w:type="dxa"/>
            <w:left w:w="28" w:type="dxa"/>
            <w:bottom w:w="0" w:type="dxa"/>
            <w:right w:w="28" w:type="dxa"/>
          </w:tblCellMar>
        </w:tblPrEx>
        <w:trPr>
          <w:trHeight w:val="397" w:hRule="atLeast"/>
          <w:jc w:val="center"/>
        </w:trPr>
        <w:tc>
          <w:tcPr>
            <w:tcW w:w="608"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adjustRightInd w:val="0"/>
              <w:snapToGrid w:val="0"/>
              <w:spacing w:line="360" w:lineRule="auto"/>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859"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360" w:lineRule="auto"/>
              <w:jc w:val="center"/>
              <w:rPr>
                <w:rFonts w:ascii="宋体" w:hAnsi="宋体" w:eastAsia="宋体" w:cs="宋体"/>
                <w:b/>
                <w:bCs/>
                <w:kern w:val="0"/>
                <w:szCs w:val="21"/>
              </w:rPr>
            </w:pPr>
            <w:r>
              <w:rPr>
                <w:rFonts w:hint="eastAsia" w:ascii="宋体" w:hAnsi="宋体" w:eastAsia="宋体" w:cs="宋体"/>
                <w:b/>
                <w:bCs/>
                <w:kern w:val="0"/>
                <w:szCs w:val="21"/>
              </w:rPr>
              <w:t>二级指标</w:t>
            </w:r>
          </w:p>
        </w:tc>
        <w:tc>
          <w:tcPr>
            <w:tcW w:w="1035"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360" w:lineRule="auto"/>
              <w:jc w:val="center"/>
              <w:rPr>
                <w:rFonts w:ascii="宋体" w:hAnsi="宋体" w:eastAsia="宋体" w:cs="宋体"/>
                <w:b/>
                <w:bCs/>
                <w:kern w:val="0"/>
                <w:szCs w:val="21"/>
              </w:rPr>
            </w:pPr>
            <w:r>
              <w:rPr>
                <w:rFonts w:hint="eastAsia" w:ascii="宋体" w:hAnsi="宋体" w:eastAsia="宋体" w:cs="宋体"/>
                <w:b/>
                <w:bCs/>
                <w:kern w:val="0"/>
                <w:szCs w:val="21"/>
              </w:rPr>
              <w:t>三级指标</w:t>
            </w:r>
          </w:p>
        </w:tc>
        <w:tc>
          <w:tcPr>
            <w:tcW w:w="833"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360" w:lineRule="auto"/>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833"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360" w:lineRule="auto"/>
              <w:jc w:val="center"/>
              <w:rPr>
                <w:rFonts w:ascii="宋体" w:hAnsi="宋体" w:eastAsia="宋体" w:cs="宋体"/>
                <w:b/>
                <w:bCs/>
                <w:kern w:val="0"/>
                <w:szCs w:val="21"/>
              </w:rPr>
            </w:pPr>
            <w:r>
              <w:rPr>
                <w:rFonts w:hint="eastAsia" w:ascii="宋体" w:hAnsi="宋体" w:eastAsia="宋体" w:cs="宋体"/>
                <w:b/>
                <w:bCs/>
                <w:kern w:val="0"/>
                <w:szCs w:val="21"/>
              </w:rPr>
              <w:t>得分</w:t>
            </w:r>
          </w:p>
        </w:tc>
        <w:tc>
          <w:tcPr>
            <w:tcW w:w="832"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360" w:lineRule="auto"/>
              <w:jc w:val="center"/>
              <w:rPr>
                <w:rFonts w:ascii="宋体" w:hAnsi="宋体" w:eastAsia="宋体" w:cs="宋体"/>
                <w:b/>
                <w:bCs/>
                <w:kern w:val="0"/>
                <w:szCs w:val="21"/>
              </w:rPr>
            </w:pPr>
            <w:r>
              <w:rPr>
                <w:rFonts w:hint="eastAsia" w:ascii="宋体" w:hAnsi="宋体" w:eastAsia="宋体" w:cs="宋体"/>
                <w:b/>
                <w:bCs/>
                <w:kern w:val="0"/>
                <w:szCs w:val="21"/>
              </w:rPr>
              <w:t>得分率</w:t>
            </w:r>
          </w:p>
        </w:tc>
      </w:tr>
      <w:tr>
        <w:tblPrEx>
          <w:tblCellMar>
            <w:top w:w="0" w:type="dxa"/>
            <w:left w:w="28" w:type="dxa"/>
            <w:bottom w:w="0" w:type="dxa"/>
            <w:right w:w="28" w:type="dxa"/>
          </w:tblCellMar>
        </w:tblPrEx>
        <w:trPr>
          <w:trHeight w:val="397" w:hRule="atLeast"/>
          <w:jc w:val="center"/>
        </w:trPr>
        <w:tc>
          <w:tcPr>
            <w:tcW w:w="608"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过程</w:t>
            </w:r>
          </w:p>
        </w:tc>
        <w:tc>
          <w:tcPr>
            <w:tcW w:w="859"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资金管理</w:t>
            </w:r>
          </w:p>
        </w:tc>
        <w:tc>
          <w:tcPr>
            <w:tcW w:w="103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资金到位率</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3</w:t>
            </w:r>
          </w:p>
        </w:tc>
        <w:tc>
          <w:tcPr>
            <w:tcW w:w="83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3.00</w:t>
            </w:r>
          </w:p>
        </w:tc>
        <w:tc>
          <w:tcPr>
            <w:tcW w:w="83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100.00%</w:t>
            </w:r>
          </w:p>
        </w:tc>
      </w:tr>
      <w:tr>
        <w:tblPrEx>
          <w:tblCellMar>
            <w:top w:w="0" w:type="dxa"/>
            <w:left w:w="28" w:type="dxa"/>
            <w:bottom w:w="0" w:type="dxa"/>
            <w:right w:w="28" w:type="dxa"/>
          </w:tblCellMar>
        </w:tblPrEx>
        <w:trPr>
          <w:trHeight w:val="397" w:hRule="atLeast"/>
          <w:jc w:val="center"/>
        </w:trPr>
        <w:tc>
          <w:tcPr>
            <w:tcW w:w="60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p>
        </w:tc>
        <w:tc>
          <w:tcPr>
            <w:tcW w:w="859"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p>
        </w:tc>
        <w:tc>
          <w:tcPr>
            <w:tcW w:w="103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预算执行率</w:t>
            </w:r>
          </w:p>
        </w:tc>
        <w:tc>
          <w:tcPr>
            <w:tcW w:w="833"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3.00</w:t>
            </w:r>
          </w:p>
        </w:tc>
        <w:tc>
          <w:tcPr>
            <w:tcW w:w="83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100.00%</w:t>
            </w:r>
          </w:p>
        </w:tc>
      </w:tr>
      <w:tr>
        <w:tblPrEx>
          <w:tblCellMar>
            <w:top w:w="0" w:type="dxa"/>
            <w:left w:w="28" w:type="dxa"/>
            <w:bottom w:w="0" w:type="dxa"/>
            <w:right w:w="28" w:type="dxa"/>
          </w:tblCellMar>
        </w:tblPrEx>
        <w:trPr>
          <w:trHeight w:val="397" w:hRule="atLeast"/>
          <w:jc w:val="center"/>
        </w:trPr>
        <w:tc>
          <w:tcPr>
            <w:tcW w:w="60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p>
        </w:tc>
        <w:tc>
          <w:tcPr>
            <w:tcW w:w="859"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p>
        </w:tc>
        <w:tc>
          <w:tcPr>
            <w:tcW w:w="103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资金使用合规性</w:t>
            </w:r>
          </w:p>
        </w:tc>
        <w:tc>
          <w:tcPr>
            <w:tcW w:w="833"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2.00</w:t>
            </w:r>
          </w:p>
        </w:tc>
        <w:tc>
          <w:tcPr>
            <w:tcW w:w="83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100.00%</w:t>
            </w:r>
          </w:p>
        </w:tc>
      </w:tr>
      <w:tr>
        <w:tblPrEx>
          <w:tblCellMar>
            <w:top w:w="0" w:type="dxa"/>
            <w:left w:w="28" w:type="dxa"/>
            <w:bottom w:w="0" w:type="dxa"/>
            <w:right w:w="28" w:type="dxa"/>
          </w:tblCellMar>
        </w:tblPrEx>
        <w:trPr>
          <w:trHeight w:val="397" w:hRule="atLeast"/>
          <w:jc w:val="center"/>
        </w:trPr>
        <w:tc>
          <w:tcPr>
            <w:tcW w:w="60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p>
        </w:tc>
        <w:tc>
          <w:tcPr>
            <w:tcW w:w="859"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组织实施</w:t>
            </w:r>
          </w:p>
        </w:tc>
        <w:tc>
          <w:tcPr>
            <w:tcW w:w="103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管理制度健全性</w:t>
            </w:r>
          </w:p>
        </w:tc>
        <w:tc>
          <w:tcPr>
            <w:tcW w:w="833"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4.00</w:t>
            </w:r>
          </w:p>
        </w:tc>
        <w:tc>
          <w:tcPr>
            <w:tcW w:w="83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58.33%</w:t>
            </w:r>
          </w:p>
        </w:tc>
      </w:tr>
      <w:tr>
        <w:tblPrEx>
          <w:tblCellMar>
            <w:top w:w="0" w:type="dxa"/>
            <w:left w:w="28" w:type="dxa"/>
            <w:bottom w:w="0" w:type="dxa"/>
            <w:right w:w="28" w:type="dxa"/>
          </w:tblCellMar>
        </w:tblPrEx>
        <w:trPr>
          <w:trHeight w:val="397" w:hRule="atLeast"/>
          <w:jc w:val="center"/>
        </w:trPr>
        <w:tc>
          <w:tcPr>
            <w:tcW w:w="60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p>
        </w:tc>
        <w:tc>
          <w:tcPr>
            <w:tcW w:w="859"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p>
        </w:tc>
        <w:tc>
          <w:tcPr>
            <w:tcW w:w="103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制度执行有效性</w:t>
            </w:r>
          </w:p>
        </w:tc>
        <w:tc>
          <w:tcPr>
            <w:tcW w:w="833"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6.50</w:t>
            </w:r>
          </w:p>
        </w:tc>
        <w:tc>
          <w:tcPr>
            <w:tcW w:w="83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59.09%</w:t>
            </w:r>
          </w:p>
        </w:tc>
      </w:tr>
      <w:tr>
        <w:tblPrEx>
          <w:tblCellMar>
            <w:top w:w="0" w:type="dxa"/>
            <w:left w:w="28" w:type="dxa"/>
            <w:bottom w:w="0" w:type="dxa"/>
            <w:right w:w="28" w:type="dxa"/>
          </w:tblCellMar>
        </w:tblPrEx>
        <w:trPr>
          <w:trHeight w:val="397" w:hRule="atLeast"/>
          <w:jc w:val="center"/>
        </w:trPr>
        <w:tc>
          <w:tcPr>
            <w:tcW w:w="2502" w:type="pct"/>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小计</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b/>
                <w:bCs/>
                <w:color w:val="000000"/>
                <w:szCs w:val="21"/>
              </w:rPr>
            </w:pPr>
            <w:r>
              <w:rPr>
                <w:rFonts w:hint="eastAsia" w:ascii="宋体" w:hAnsi="宋体" w:eastAsia="宋体" w:cs="宋体"/>
                <w:b/>
                <w:bCs/>
                <w:color w:val="000000"/>
                <w:szCs w:val="21"/>
              </w:rPr>
              <w:t>25</w:t>
            </w:r>
          </w:p>
        </w:tc>
        <w:tc>
          <w:tcPr>
            <w:tcW w:w="83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b/>
                <w:bCs/>
                <w:color w:val="000000"/>
                <w:szCs w:val="21"/>
              </w:rPr>
            </w:pPr>
            <w:r>
              <w:rPr>
                <w:rFonts w:hint="eastAsia" w:ascii="宋体" w:hAnsi="宋体" w:eastAsia="宋体" w:cs="宋体"/>
                <w:b/>
                <w:bCs/>
                <w:color w:val="000000"/>
                <w:szCs w:val="21"/>
              </w:rPr>
              <w:t>18.50</w:t>
            </w:r>
          </w:p>
        </w:tc>
        <w:tc>
          <w:tcPr>
            <w:tcW w:w="83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b/>
                <w:bCs/>
                <w:color w:val="000000"/>
                <w:szCs w:val="21"/>
              </w:rPr>
            </w:pPr>
            <w:r>
              <w:rPr>
                <w:rFonts w:hint="eastAsia" w:ascii="宋体" w:hAnsi="宋体" w:eastAsia="宋体" w:cs="宋体"/>
                <w:b/>
                <w:bCs/>
                <w:color w:val="000000"/>
                <w:szCs w:val="21"/>
              </w:rPr>
              <w:t>74.00%</w:t>
            </w:r>
          </w:p>
        </w:tc>
      </w:tr>
    </w:tbl>
    <w:p>
      <w:pPr>
        <w:adjustRightInd w:val="0"/>
        <w:snapToGrid w:val="0"/>
        <w:spacing w:line="580" w:lineRule="exact"/>
        <w:ind w:firstLine="640" w:firstLineChars="200"/>
        <w:outlineLvl w:val="2"/>
        <w:rPr>
          <w:rFonts w:ascii="Times New Roman" w:hAnsi="Times New Roman" w:eastAsia="仿宋"/>
          <w:bCs/>
          <w:sz w:val="32"/>
          <w:szCs w:val="32"/>
        </w:rPr>
      </w:pPr>
      <w:bookmarkStart w:id="350" w:name="_Toc71573248"/>
      <w:bookmarkStart w:id="351" w:name="_Toc22292"/>
      <w:bookmarkStart w:id="352" w:name="_Toc67497095"/>
      <w:bookmarkStart w:id="353" w:name="_Toc27269"/>
      <w:bookmarkStart w:id="354" w:name="_Toc71574224"/>
      <w:bookmarkStart w:id="355" w:name="_Toc5405"/>
      <w:bookmarkStart w:id="356" w:name="_Toc14512"/>
      <w:bookmarkStart w:id="357" w:name="_Toc23152"/>
      <w:bookmarkStart w:id="358" w:name="_Toc20071"/>
      <w:bookmarkStart w:id="359" w:name="_Toc7338"/>
      <w:bookmarkStart w:id="360" w:name="_Toc6880"/>
      <w:bookmarkStart w:id="361" w:name="_Toc27754"/>
      <w:r>
        <w:rPr>
          <w:rFonts w:ascii="Times New Roman" w:hAnsi="Times New Roman" w:eastAsia="仿宋"/>
          <w:bCs/>
          <w:sz w:val="32"/>
          <w:szCs w:val="32"/>
        </w:rPr>
        <w:t>1.资金管理</w:t>
      </w:r>
      <w:bookmarkEnd w:id="350"/>
      <w:bookmarkEnd w:id="351"/>
      <w:bookmarkEnd w:id="352"/>
      <w:bookmarkEnd w:id="353"/>
      <w:bookmarkEnd w:id="354"/>
      <w:bookmarkEnd w:id="355"/>
      <w:bookmarkEnd w:id="356"/>
      <w:bookmarkEnd w:id="357"/>
      <w:bookmarkEnd w:id="358"/>
      <w:bookmarkEnd w:id="359"/>
      <w:bookmarkEnd w:id="360"/>
      <w:bookmarkEnd w:id="361"/>
    </w:p>
    <w:p>
      <w:pPr>
        <w:pStyle w:val="6"/>
        <w:adjustRightInd w:val="0"/>
        <w:snapToGrid w:val="0"/>
        <w:spacing w:before="0" w:after="0" w:line="58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（1）资金到位率</w:t>
      </w:r>
    </w:p>
    <w:p>
      <w:pPr>
        <w:adjustRightInd w:val="0"/>
        <w:snapToGrid w:val="0"/>
        <w:spacing w:line="580" w:lineRule="exact"/>
        <w:ind w:firstLine="643" w:firstLineChars="200"/>
        <w:rPr>
          <w:rFonts w:ascii="Times New Roman" w:hAnsi="Times New Roman" w:eastAsia="仿宋"/>
          <w:sz w:val="32"/>
          <w:szCs w:val="32"/>
        </w:rPr>
      </w:pPr>
      <w:r>
        <w:rPr>
          <w:rFonts w:ascii="Times New Roman" w:hAnsi="Times New Roman" w:eastAsia="仿宋"/>
          <w:b/>
          <w:bCs/>
          <w:sz w:val="32"/>
          <w:szCs w:val="32"/>
        </w:rPr>
        <w:t>项目资金到位及时。</w:t>
      </w:r>
      <w:r>
        <w:rPr>
          <w:rFonts w:hint="eastAsia" w:ascii="Times New Roman" w:hAnsi="Times New Roman" w:eastAsia="仿宋"/>
          <w:sz w:val="32"/>
          <w:szCs w:val="32"/>
        </w:rPr>
        <w:t>2021年度枣庄高新区国家健康城市建设及国家卫生城市复审（含疫情防控）项目</w:t>
      </w:r>
      <w:r>
        <w:rPr>
          <w:rFonts w:ascii="Times New Roman" w:hAnsi="Times New Roman" w:eastAsia="仿宋"/>
          <w:sz w:val="32"/>
          <w:szCs w:val="32"/>
        </w:rPr>
        <w:t>由枣庄市财政局以财政拨款的方式对项目资金进行拨付，共拨付财政资金</w:t>
      </w:r>
      <w:r>
        <w:rPr>
          <w:rFonts w:hint="eastAsia" w:ascii="Times New Roman" w:hAnsi="Times New Roman" w:eastAsia="仿宋"/>
          <w:sz w:val="32"/>
          <w:szCs w:val="32"/>
        </w:rPr>
        <w:t>58</w:t>
      </w:r>
      <w:r>
        <w:rPr>
          <w:rFonts w:ascii="Times New Roman" w:hAnsi="Times New Roman" w:eastAsia="仿宋"/>
          <w:sz w:val="32"/>
          <w:szCs w:val="32"/>
        </w:rPr>
        <w:t>0.00万元，</w:t>
      </w:r>
      <w:bookmarkStart w:id="362" w:name="_Hlk36798648"/>
      <w:r>
        <w:rPr>
          <w:rFonts w:ascii="Times New Roman" w:hAnsi="Times New Roman" w:eastAsia="仿宋"/>
          <w:sz w:val="32"/>
          <w:szCs w:val="32"/>
        </w:rPr>
        <w:t>资金</w:t>
      </w:r>
      <w:r>
        <w:rPr>
          <w:rFonts w:hint="eastAsia" w:ascii="Times New Roman" w:hAnsi="Times New Roman" w:eastAsia="仿宋"/>
          <w:sz w:val="32"/>
          <w:szCs w:val="32"/>
        </w:rPr>
        <w:t>均</w:t>
      </w:r>
      <w:r>
        <w:rPr>
          <w:rFonts w:ascii="Times New Roman" w:hAnsi="Times New Roman" w:eastAsia="仿宋"/>
          <w:sz w:val="32"/>
          <w:szCs w:val="32"/>
        </w:rPr>
        <w:t>足额拨付至社会事务综合服务中心</w:t>
      </w:r>
      <w:r>
        <w:rPr>
          <w:rFonts w:hint="eastAsia" w:ascii="Times New Roman" w:hAnsi="Times New Roman" w:eastAsia="仿宋"/>
          <w:sz w:val="32"/>
          <w:szCs w:val="32"/>
        </w:rPr>
        <w:t>及兴仁街道办事处、兴城街道办事处、张范街道办事处</w:t>
      </w:r>
      <w:r>
        <w:rPr>
          <w:rFonts w:ascii="Times New Roman" w:hAnsi="Times New Roman" w:eastAsia="仿宋"/>
          <w:sz w:val="32"/>
          <w:szCs w:val="32"/>
        </w:rPr>
        <w:t>。</w:t>
      </w:r>
      <w:bookmarkEnd w:id="362"/>
      <w:bookmarkStart w:id="363" w:name="_Hlk35428418"/>
      <w:r>
        <w:rPr>
          <w:rFonts w:ascii="Times New Roman" w:hAnsi="Times New Roman" w:eastAsia="仿宋"/>
          <w:sz w:val="32"/>
          <w:szCs w:val="32"/>
        </w:rPr>
        <w:t>项目资金到位及时，到位率100%。满分</w:t>
      </w:r>
      <w:r>
        <w:rPr>
          <w:rFonts w:hint="eastAsia" w:ascii="Times New Roman" w:hAnsi="Times New Roman" w:eastAsia="仿宋"/>
          <w:sz w:val="32"/>
          <w:szCs w:val="32"/>
        </w:rPr>
        <w:t>3</w:t>
      </w:r>
      <w:r>
        <w:rPr>
          <w:rFonts w:ascii="Times New Roman" w:hAnsi="Times New Roman" w:eastAsia="仿宋"/>
          <w:sz w:val="32"/>
          <w:szCs w:val="32"/>
        </w:rPr>
        <w:t>.00分，得</w:t>
      </w:r>
      <w:r>
        <w:rPr>
          <w:rFonts w:hint="eastAsia" w:ascii="Times New Roman" w:hAnsi="Times New Roman" w:eastAsia="仿宋"/>
          <w:sz w:val="32"/>
          <w:szCs w:val="32"/>
        </w:rPr>
        <w:t>3</w:t>
      </w:r>
      <w:r>
        <w:rPr>
          <w:rFonts w:ascii="Times New Roman" w:hAnsi="Times New Roman" w:eastAsia="仿宋"/>
          <w:sz w:val="32"/>
          <w:szCs w:val="32"/>
        </w:rPr>
        <w:t>.00分，得分率为100.00%。</w:t>
      </w:r>
    </w:p>
    <w:bookmarkEnd w:id="363"/>
    <w:p>
      <w:pPr>
        <w:pStyle w:val="6"/>
        <w:adjustRightInd w:val="0"/>
        <w:snapToGrid w:val="0"/>
        <w:spacing w:before="0" w:after="0" w:line="58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（2）预算执行率</w:t>
      </w:r>
    </w:p>
    <w:p>
      <w:pPr>
        <w:autoSpaceDE w:val="0"/>
        <w:autoSpaceDN w:val="0"/>
        <w:adjustRightInd w:val="0"/>
        <w:snapToGrid w:val="0"/>
        <w:spacing w:line="580" w:lineRule="exact"/>
        <w:ind w:firstLine="643" w:firstLineChars="200"/>
        <w:rPr>
          <w:rFonts w:ascii="Times New Roman" w:hAnsi="Times New Roman" w:eastAsia="仿宋"/>
          <w:sz w:val="32"/>
          <w:szCs w:val="32"/>
        </w:rPr>
      </w:pPr>
      <w:r>
        <w:rPr>
          <w:rFonts w:ascii="Times New Roman" w:hAnsi="Times New Roman" w:eastAsia="仿宋"/>
          <w:b/>
          <w:bCs/>
          <w:sz w:val="32"/>
          <w:szCs w:val="32"/>
        </w:rPr>
        <w:t>项目预算执行率</w:t>
      </w:r>
      <w:r>
        <w:rPr>
          <w:rFonts w:hint="eastAsia" w:ascii="Times New Roman" w:hAnsi="Times New Roman" w:eastAsia="仿宋"/>
          <w:b/>
          <w:bCs/>
          <w:sz w:val="32"/>
          <w:szCs w:val="32"/>
        </w:rPr>
        <w:t>较高</w:t>
      </w:r>
      <w:r>
        <w:rPr>
          <w:rFonts w:ascii="Times New Roman" w:hAnsi="Times New Roman" w:eastAsia="仿宋"/>
          <w:b/>
          <w:bCs/>
          <w:sz w:val="32"/>
          <w:szCs w:val="32"/>
        </w:rPr>
        <w:t>。</w:t>
      </w:r>
      <w:r>
        <w:rPr>
          <w:rFonts w:ascii="Times New Roman" w:hAnsi="Times New Roman" w:eastAsia="仿宋"/>
          <w:sz w:val="32"/>
          <w:szCs w:val="32"/>
        </w:rPr>
        <w:t>截至2021年12月31日，</w:t>
      </w:r>
      <w:r>
        <w:rPr>
          <w:rFonts w:hint="eastAsia" w:ascii="Times New Roman" w:hAnsi="Times New Roman" w:eastAsia="仿宋"/>
          <w:sz w:val="32"/>
          <w:szCs w:val="32"/>
        </w:rPr>
        <w:t>2021年度枣庄高新区国家健康城市建设及国家卫生城市复审（含疫情防控）项目，社会事务服务中心实际</w:t>
      </w:r>
      <w:r>
        <w:rPr>
          <w:rFonts w:ascii="Times New Roman" w:hAnsi="Times New Roman" w:eastAsia="仿宋"/>
          <w:sz w:val="32"/>
          <w:szCs w:val="32"/>
        </w:rPr>
        <w:t>支出资金为</w:t>
      </w:r>
      <w:r>
        <w:rPr>
          <w:rFonts w:hint="eastAsia" w:ascii="Times New Roman" w:hAnsi="Times New Roman" w:eastAsia="仿宋"/>
          <w:sz w:val="32"/>
          <w:szCs w:val="32"/>
        </w:rPr>
        <w:t>184.02</w:t>
      </w:r>
      <w:r>
        <w:rPr>
          <w:rFonts w:ascii="Times New Roman" w:hAnsi="Times New Roman" w:eastAsia="仿宋"/>
          <w:sz w:val="32"/>
          <w:szCs w:val="32"/>
        </w:rPr>
        <w:t>万元，</w:t>
      </w:r>
      <w:r>
        <w:rPr>
          <w:rFonts w:hint="eastAsia" w:ascii="Times New Roman" w:hAnsi="Times New Roman" w:eastAsia="仿宋"/>
          <w:sz w:val="32"/>
          <w:szCs w:val="32"/>
        </w:rPr>
        <w:t>兴仁街道办事处实际支出资金为201.84万元（部分超支资金均为办事处机关经费），兴城街道办事处实际支出资金为157.53万元（部分超支资金均为办事处机关经费），张范街道办事处实际支出资金为142.10万元（部分超支资金均为办事处机关经费）</w:t>
      </w:r>
      <w:r>
        <w:rPr>
          <w:rFonts w:ascii="Times New Roman" w:hAnsi="Times New Roman" w:eastAsia="仿宋"/>
          <w:sz w:val="32"/>
          <w:szCs w:val="32"/>
        </w:rPr>
        <w:t>。</w:t>
      </w:r>
      <w:r>
        <w:rPr>
          <w:rFonts w:hint="eastAsia" w:ascii="Times New Roman" w:hAnsi="Times New Roman" w:eastAsia="仿宋"/>
          <w:sz w:val="32"/>
          <w:szCs w:val="32"/>
        </w:rPr>
        <w:t>初社会事务服务中心，街道办事处疫情防控</w:t>
      </w:r>
      <w:r>
        <w:rPr>
          <w:rFonts w:ascii="Times New Roman" w:hAnsi="Times New Roman" w:eastAsia="仿宋"/>
          <w:sz w:val="32"/>
          <w:szCs w:val="32"/>
        </w:rPr>
        <w:t>资金预算执行率</w:t>
      </w:r>
      <w:r>
        <w:rPr>
          <w:rFonts w:hint="eastAsia" w:ascii="Times New Roman" w:hAnsi="Times New Roman" w:eastAsia="仿宋"/>
          <w:sz w:val="32"/>
          <w:szCs w:val="32"/>
        </w:rPr>
        <w:t>均达到100.00</w:t>
      </w:r>
      <w:r>
        <w:rPr>
          <w:rFonts w:ascii="Times New Roman" w:hAnsi="Times New Roman" w:eastAsia="仿宋"/>
          <w:sz w:val="32"/>
          <w:szCs w:val="32"/>
        </w:rPr>
        <w:t>%</w:t>
      </w:r>
      <w:r>
        <w:rPr>
          <w:rFonts w:hint="eastAsia" w:ascii="Times New Roman" w:hAnsi="Times New Roman" w:eastAsia="仿宋"/>
          <w:sz w:val="32"/>
          <w:szCs w:val="32"/>
        </w:rPr>
        <w:t>（社会事务中心主要资金支出的方向为疫情防控和卫生城市创建，卫生城市创建根据街道实际情况购买灭鼠器具，资金使用是一个变动范围，因而资金支出小于200万元）</w:t>
      </w:r>
      <w:r>
        <w:rPr>
          <w:rFonts w:ascii="Times New Roman" w:hAnsi="Times New Roman" w:eastAsia="仿宋"/>
          <w:sz w:val="32"/>
          <w:szCs w:val="32"/>
        </w:rPr>
        <w:t>。满分</w:t>
      </w:r>
      <w:r>
        <w:rPr>
          <w:rFonts w:hint="eastAsia" w:ascii="Times New Roman" w:hAnsi="Times New Roman" w:eastAsia="仿宋"/>
          <w:sz w:val="32"/>
          <w:szCs w:val="32"/>
        </w:rPr>
        <w:t>3</w:t>
      </w:r>
      <w:r>
        <w:rPr>
          <w:rFonts w:ascii="Times New Roman" w:hAnsi="Times New Roman" w:eastAsia="仿宋"/>
          <w:sz w:val="32"/>
          <w:szCs w:val="32"/>
        </w:rPr>
        <w:t>.00分，得</w:t>
      </w:r>
      <w:r>
        <w:rPr>
          <w:rFonts w:hint="eastAsia" w:ascii="Times New Roman" w:hAnsi="Times New Roman" w:eastAsia="仿宋"/>
          <w:sz w:val="32"/>
          <w:szCs w:val="32"/>
        </w:rPr>
        <w:t>3</w:t>
      </w:r>
      <w:r>
        <w:rPr>
          <w:rFonts w:ascii="Times New Roman" w:hAnsi="Times New Roman" w:eastAsia="仿宋"/>
          <w:sz w:val="32"/>
          <w:szCs w:val="32"/>
        </w:rPr>
        <w:t>.00分，得分率为100.00%。</w:t>
      </w:r>
    </w:p>
    <w:p>
      <w:pPr>
        <w:pStyle w:val="6"/>
        <w:adjustRightInd w:val="0"/>
        <w:snapToGrid w:val="0"/>
        <w:spacing w:before="0" w:after="0" w:line="58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（3）资金使用合规性</w:t>
      </w:r>
    </w:p>
    <w:p>
      <w:pPr>
        <w:spacing w:line="580" w:lineRule="exact"/>
        <w:ind w:firstLine="643" w:firstLineChars="200"/>
        <w:rPr>
          <w:rFonts w:ascii="Times New Roman" w:hAnsi="Times New Roman" w:eastAsia="仿宋"/>
          <w:kern w:val="0"/>
          <w:sz w:val="32"/>
          <w:szCs w:val="32"/>
        </w:rPr>
      </w:pPr>
      <w:r>
        <w:rPr>
          <w:rFonts w:ascii="Times New Roman" w:hAnsi="Times New Roman" w:eastAsia="仿宋"/>
          <w:b/>
          <w:bCs/>
          <w:kern w:val="0"/>
          <w:sz w:val="32"/>
          <w:szCs w:val="32"/>
        </w:rPr>
        <w:t>项目资金使用较为合规。</w:t>
      </w:r>
      <w:r>
        <w:rPr>
          <w:rFonts w:ascii="Times New Roman" w:hAnsi="Times New Roman" w:eastAsia="仿宋"/>
          <w:kern w:val="0"/>
          <w:sz w:val="32"/>
          <w:szCs w:val="32"/>
        </w:rPr>
        <w:t>社会事务综合服务中心根据《</w:t>
      </w:r>
      <w:r>
        <w:rPr>
          <w:rFonts w:hint="eastAsia" w:ascii="Times New Roman" w:hAnsi="Times New Roman" w:eastAsia="仿宋"/>
          <w:kern w:val="0"/>
          <w:sz w:val="32"/>
          <w:szCs w:val="32"/>
        </w:rPr>
        <w:t>枣庄高新区</w:t>
      </w:r>
      <w:r>
        <w:rPr>
          <w:rFonts w:ascii="Times New Roman" w:hAnsi="Times New Roman" w:eastAsia="仿宋"/>
          <w:kern w:val="0"/>
          <w:sz w:val="32"/>
          <w:szCs w:val="32"/>
        </w:rPr>
        <w:t>社会事务综合服务中心财务管理规定（试行）》</w:t>
      </w:r>
      <w:r>
        <w:rPr>
          <w:rFonts w:hint="eastAsia" w:ascii="Times New Roman" w:hAnsi="Times New Roman" w:eastAsia="仿宋"/>
          <w:kern w:val="0"/>
          <w:sz w:val="32"/>
          <w:szCs w:val="32"/>
        </w:rPr>
        <w:t>（</w:t>
      </w:r>
      <w:r>
        <w:rPr>
          <w:rFonts w:ascii="Times New Roman" w:hAnsi="Times New Roman" w:eastAsia="仿宋"/>
          <w:kern w:val="0"/>
          <w:sz w:val="32"/>
          <w:szCs w:val="32"/>
        </w:rPr>
        <w:t>枣高社字〔2021〕</w:t>
      </w:r>
      <w:r>
        <w:rPr>
          <w:rFonts w:hint="eastAsia" w:ascii="Times New Roman" w:hAnsi="Times New Roman" w:eastAsia="仿宋"/>
          <w:kern w:val="0"/>
          <w:sz w:val="32"/>
          <w:szCs w:val="32"/>
        </w:rPr>
        <w:t>28</w:t>
      </w:r>
      <w:r>
        <w:rPr>
          <w:rFonts w:ascii="Times New Roman" w:hAnsi="Times New Roman" w:eastAsia="仿宋"/>
          <w:kern w:val="0"/>
          <w:sz w:val="32"/>
          <w:szCs w:val="32"/>
        </w:rPr>
        <w:t>号</w:t>
      </w:r>
      <w:r>
        <w:rPr>
          <w:rFonts w:hint="eastAsia" w:ascii="Times New Roman" w:hAnsi="Times New Roman" w:eastAsia="仿宋"/>
          <w:kern w:val="0"/>
          <w:sz w:val="32"/>
          <w:szCs w:val="32"/>
        </w:rPr>
        <w:t>）</w:t>
      </w:r>
      <w:r>
        <w:rPr>
          <w:rFonts w:ascii="Times New Roman" w:hAnsi="Times New Roman" w:eastAsia="仿宋"/>
          <w:kern w:val="0"/>
          <w:sz w:val="32"/>
          <w:szCs w:val="32"/>
        </w:rPr>
        <w:t>等财务制度完成资金的支出与拨付，</w:t>
      </w:r>
      <w:r>
        <w:rPr>
          <w:rFonts w:hint="eastAsia" w:ascii="Times New Roman" w:hAnsi="Times New Roman" w:eastAsia="仿宋"/>
          <w:kern w:val="0"/>
          <w:sz w:val="32"/>
          <w:szCs w:val="32"/>
        </w:rPr>
        <w:t>街道办事处根据现金管理制度完成资金的支出与拨付，</w:t>
      </w:r>
      <w:r>
        <w:rPr>
          <w:rFonts w:ascii="Times New Roman" w:hAnsi="Times New Roman" w:eastAsia="仿宋"/>
          <w:kern w:val="0"/>
          <w:sz w:val="32"/>
          <w:szCs w:val="32"/>
        </w:rPr>
        <w:t>资金使用符合国家财经法规和财务管理制度以及有关专项资金管理办法的规定</w:t>
      </w:r>
      <w:r>
        <w:rPr>
          <w:rFonts w:hint="eastAsia" w:ascii="Times New Roman" w:hAnsi="Times New Roman" w:eastAsia="仿宋"/>
          <w:kern w:val="0"/>
          <w:sz w:val="32"/>
          <w:szCs w:val="32"/>
        </w:rPr>
        <w:t>，</w:t>
      </w:r>
      <w:r>
        <w:rPr>
          <w:rFonts w:ascii="Times New Roman" w:hAnsi="Times New Roman" w:eastAsia="仿宋"/>
          <w:kern w:val="0"/>
          <w:sz w:val="32"/>
          <w:szCs w:val="32"/>
        </w:rPr>
        <w:t>项目预算批复或合同规定的用途</w:t>
      </w:r>
      <w:r>
        <w:rPr>
          <w:rFonts w:hint="eastAsia" w:ascii="Times New Roman" w:hAnsi="Times New Roman" w:eastAsia="仿宋"/>
          <w:kern w:val="0"/>
          <w:sz w:val="32"/>
          <w:szCs w:val="32"/>
        </w:rPr>
        <w:t>，不存在截留、挤占、挪用、虚列支出等情况</w:t>
      </w:r>
      <w:r>
        <w:rPr>
          <w:rFonts w:ascii="Times New Roman" w:hAnsi="Times New Roman" w:eastAsia="仿宋"/>
          <w:kern w:val="0"/>
          <w:sz w:val="32"/>
          <w:szCs w:val="32"/>
        </w:rPr>
        <w:t>。满分2.00分，得分2.00分，得分率为100.00%。</w:t>
      </w:r>
    </w:p>
    <w:p>
      <w:pPr>
        <w:adjustRightInd w:val="0"/>
        <w:snapToGrid w:val="0"/>
        <w:spacing w:line="580" w:lineRule="exact"/>
        <w:ind w:firstLine="640" w:firstLineChars="200"/>
        <w:outlineLvl w:val="2"/>
        <w:rPr>
          <w:rFonts w:ascii="Times New Roman" w:hAnsi="Times New Roman" w:eastAsia="仿宋"/>
          <w:bCs/>
          <w:sz w:val="32"/>
          <w:szCs w:val="32"/>
        </w:rPr>
      </w:pPr>
      <w:bookmarkStart w:id="364" w:name="_Toc17037"/>
      <w:bookmarkStart w:id="365" w:name="_Toc2764"/>
      <w:bookmarkStart w:id="366" w:name="_Toc3432"/>
      <w:bookmarkStart w:id="367" w:name="_Toc17118"/>
      <w:bookmarkStart w:id="368" w:name="_Toc23103"/>
      <w:bookmarkStart w:id="369" w:name="_Toc18325"/>
      <w:bookmarkStart w:id="370" w:name="_Toc71574225"/>
      <w:bookmarkStart w:id="371" w:name="_Toc67497096"/>
      <w:bookmarkStart w:id="372" w:name="_Toc71573249"/>
      <w:bookmarkStart w:id="373" w:name="_Toc12173"/>
      <w:bookmarkStart w:id="374" w:name="_Toc20919"/>
      <w:bookmarkStart w:id="375" w:name="_Toc15203"/>
      <w:r>
        <w:rPr>
          <w:rFonts w:ascii="Times New Roman" w:hAnsi="Times New Roman" w:eastAsia="仿宋"/>
          <w:bCs/>
          <w:sz w:val="32"/>
          <w:szCs w:val="32"/>
        </w:rPr>
        <w:t>2.组织实施</w:t>
      </w:r>
      <w:bookmarkEnd w:id="364"/>
      <w:bookmarkEnd w:id="365"/>
      <w:bookmarkEnd w:id="366"/>
      <w:bookmarkEnd w:id="367"/>
      <w:bookmarkEnd w:id="368"/>
      <w:bookmarkEnd w:id="369"/>
      <w:bookmarkEnd w:id="370"/>
      <w:bookmarkEnd w:id="371"/>
      <w:bookmarkEnd w:id="372"/>
      <w:bookmarkEnd w:id="373"/>
      <w:bookmarkEnd w:id="374"/>
      <w:bookmarkEnd w:id="375"/>
    </w:p>
    <w:p>
      <w:pPr>
        <w:pStyle w:val="6"/>
        <w:adjustRightInd w:val="0"/>
        <w:snapToGrid w:val="0"/>
        <w:spacing w:before="0" w:after="0" w:line="580" w:lineRule="exact"/>
        <w:ind w:firstLine="640" w:firstLineChars="200"/>
        <w:rPr>
          <w:rFonts w:ascii="Times New Roman" w:hAnsi="Times New Roman" w:eastAsia="仿宋"/>
          <w:b w:val="0"/>
          <w:sz w:val="32"/>
          <w:szCs w:val="32"/>
        </w:rPr>
      </w:pPr>
      <w:bookmarkStart w:id="376" w:name="_Hlk57299739"/>
      <w:r>
        <w:rPr>
          <w:rFonts w:ascii="Times New Roman" w:hAnsi="Times New Roman" w:eastAsia="仿宋"/>
          <w:b w:val="0"/>
          <w:sz w:val="32"/>
          <w:szCs w:val="32"/>
        </w:rPr>
        <w:t>（1）管理制度健全性</w:t>
      </w:r>
    </w:p>
    <w:p>
      <w:pPr>
        <w:adjustRightInd w:val="0"/>
        <w:snapToGrid w:val="0"/>
        <w:spacing w:line="58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枣庄高新区</w:t>
      </w:r>
      <w:r>
        <w:rPr>
          <w:rFonts w:ascii="Times New Roman" w:hAnsi="Times New Roman" w:eastAsia="仿宋"/>
          <w:b/>
          <w:bCs/>
          <w:sz w:val="32"/>
          <w:szCs w:val="32"/>
        </w:rPr>
        <w:t>社会事务服务中心整体</w:t>
      </w:r>
      <w:r>
        <w:rPr>
          <w:rFonts w:hint="eastAsia" w:ascii="Times New Roman" w:hAnsi="Times New Roman" w:eastAsia="仿宋"/>
          <w:b/>
          <w:bCs/>
          <w:sz w:val="32"/>
          <w:szCs w:val="32"/>
        </w:rPr>
        <w:t>财务管理</w:t>
      </w:r>
      <w:r>
        <w:rPr>
          <w:rFonts w:ascii="Times New Roman" w:hAnsi="Times New Roman" w:eastAsia="仿宋"/>
          <w:b/>
          <w:bCs/>
          <w:sz w:val="32"/>
          <w:szCs w:val="32"/>
        </w:rPr>
        <w:t>制度较为健全，但</w:t>
      </w:r>
      <w:r>
        <w:rPr>
          <w:rFonts w:hint="eastAsia" w:ascii="Times New Roman" w:hAnsi="Times New Roman" w:eastAsia="仿宋"/>
          <w:b/>
          <w:bCs/>
          <w:sz w:val="32"/>
          <w:szCs w:val="32"/>
        </w:rPr>
        <w:t>业务管理制度较为不建全，缺乏监督的保障措施</w:t>
      </w:r>
      <w:r>
        <w:rPr>
          <w:rFonts w:ascii="Times New Roman" w:hAnsi="Times New Roman" w:eastAsia="仿宋"/>
          <w:b/>
          <w:bCs/>
          <w:sz w:val="32"/>
          <w:szCs w:val="32"/>
        </w:rPr>
        <w:t>。</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财务管理制度</w:t>
      </w:r>
      <w:r>
        <w:rPr>
          <w:rFonts w:ascii="Times New Roman" w:hAnsi="Times New Roman" w:eastAsia="仿宋"/>
          <w:sz w:val="32"/>
          <w:szCs w:val="32"/>
        </w:rPr>
        <w:t>健全性方面，社会事务服务中心</w:t>
      </w:r>
      <w:r>
        <w:rPr>
          <w:rFonts w:hint="eastAsia" w:ascii="Times New Roman" w:hAnsi="Times New Roman" w:eastAsia="仿宋"/>
          <w:sz w:val="32"/>
          <w:szCs w:val="32"/>
        </w:rPr>
        <w:t>以及街道办事处均制定了财务管理制度，根据相关的财务管理制度</w:t>
      </w:r>
      <w:r>
        <w:rPr>
          <w:rFonts w:ascii="Times New Roman" w:hAnsi="Times New Roman" w:eastAsia="仿宋"/>
          <w:sz w:val="32"/>
          <w:szCs w:val="32"/>
        </w:rPr>
        <w:t>，</w:t>
      </w:r>
      <w:r>
        <w:rPr>
          <w:rFonts w:hint="eastAsia" w:ascii="Times New Roman" w:hAnsi="Times New Roman" w:eastAsia="仿宋"/>
          <w:sz w:val="32"/>
          <w:szCs w:val="32"/>
        </w:rPr>
        <w:t>保障</w:t>
      </w:r>
      <w:r>
        <w:rPr>
          <w:rFonts w:ascii="Times New Roman" w:hAnsi="Times New Roman" w:eastAsia="仿宋"/>
          <w:sz w:val="32"/>
          <w:szCs w:val="32"/>
        </w:rPr>
        <w:t>项目</w:t>
      </w:r>
      <w:r>
        <w:rPr>
          <w:rFonts w:hint="eastAsia" w:ascii="Times New Roman" w:hAnsi="Times New Roman" w:eastAsia="仿宋"/>
          <w:sz w:val="32"/>
          <w:szCs w:val="32"/>
        </w:rPr>
        <w:t>资金</w:t>
      </w:r>
      <w:r>
        <w:rPr>
          <w:rFonts w:ascii="Times New Roman" w:hAnsi="Times New Roman" w:eastAsia="仿宋"/>
          <w:sz w:val="32"/>
          <w:szCs w:val="32"/>
        </w:rPr>
        <w:t>的</w:t>
      </w:r>
      <w:r>
        <w:rPr>
          <w:rFonts w:hint="eastAsia" w:ascii="Times New Roman" w:hAnsi="Times New Roman" w:eastAsia="仿宋"/>
          <w:sz w:val="32"/>
          <w:szCs w:val="32"/>
        </w:rPr>
        <w:t>收支管理</w:t>
      </w:r>
      <w:r>
        <w:rPr>
          <w:rFonts w:ascii="Times New Roman" w:hAnsi="Times New Roman" w:eastAsia="仿宋"/>
          <w:sz w:val="32"/>
          <w:szCs w:val="32"/>
        </w:rPr>
        <w:t>。满分</w:t>
      </w:r>
      <w:r>
        <w:rPr>
          <w:rFonts w:hint="eastAsia" w:ascii="Times New Roman" w:hAnsi="Times New Roman" w:eastAsia="仿宋"/>
          <w:sz w:val="32"/>
          <w:szCs w:val="32"/>
        </w:rPr>
        <w:t>3</w:t>
      </w:r>
      <w:r>
        <w:rPr>
          <w:rFonts w:ascii="Times New Roman" w:hAnsi="Times New Roman" w:eastAsia="仿宋"/>
          <w:sz w:val="32"/>
          <w:szCs w:val="32"/>
        </w:rPr>
        <w:t>.00分，得分</w:t>
      </w:r>
      <w:r>
        <w:rPr>
          <w:rFonts w:hint="eastAsia" w:ascii="Times New Roman" w:hAnsi="Times New Roman" w:eastAsia="仿宋"/>
          <w:sz w:val="32"/>
          <w:szCs w:val="32"/>
        </w:rPr>
        <w:t>3</w:t>
      </w:r>
      <w:r>
        <w:rPr>
          <w:rFonts w:ascii="Times New Roman" w:hAnsi="Times New Roman" w:eastAsia="仿宋"/>
          <w:sz w:val="32"/>
          <w:szCs w:val="32"/>
        </w:rPr>
        <w:t>.00分，得分率为</w:t>
      </w:r>
      <w:r>
        <w:rPr>
          <w:rFonts w:hint="eastAsia" w:ascii="Times New Roman" w:hAnsi="Times New Roman" w:eastAsia="仿宋"/>
          <w:sz w:val="32"/>
          <w:szCs w:val="32"/>
        </w:rPr>
        <w:t>10</w:t>
      </w:r>
      <w:r>
        <w:rPr>
          <w:rFonts w:ascii="Times New Roman" w:hAnsi="Times New Roman" w:eastAsia="仿宋"/>
          <w:sz w:val="32"/>
          <w:szCs w:val="32"/>
        </w:rPr>
        <w:t>0.00%。</w:t>
      </w:r>
    </w:p>
    <w:p>
      <w:pPr>
        <w:adjustRightInd w:val="0"/>
        <w:snapToGrid w:val="0"/>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管理制度健全性方面，社会事务服务中心和</w:t>
      </w:r>
      <w:r>
        <w:rPr>
          <w:rFonts w:hint="eastAsia" w:ascii="Times New Roman" w:hAnsi="Times New Roman" w:eastAsia="仿宋"/>
          <w:sz w:val="32"/>
          <w:szCs w:val="32"/>
        </w:rPr>
        <w:t>以及街道办事处的业务管理制度较为不建全，未制定具体的项目的管理制度，如针对防疫志愿者人员管理等没有进行相关的</w:t>
      </w:r>
      <w:r>
        <w:rPr>
          <w:rFonts w:hint="eastAsia" w:ascii="Times New Roman" w:hAnsi="Times New Roman" w:eastAsia="仿宋"/>
          <w:sz w:val="32"/>
          <w:szCs w:val="32"/>
          <w:lang w:val="en-US" w:eastAsia="zh-CN"/>
        </w:rPr>
        <w:t>管理</w:t>
      </w:r>
      <w:r>
        <w:rPr>
          <w:rFonts w:hint="eastAsia" w:ascii="Times New Roman" w:hAnsi="Times New Roman" w:eastAsia="仿宋"/>
          <w:sz w:val="32"/>
          <w:szCs w:val="32"/>
        </w:rPr>
        <w:t>规定</w:t>
      </w:r>
      <w:r>
        <w:rPr>
          <w:rFonts w:hint="eastAsia" w:ascii="Times New Roman" w:hAnsi="Times New Roman" w:eastAsia="仿宋"/>
          <w:sz w:val="32"/>
          <w:szCs w:val="32"/>
          <w:lang w:eastAsia="zh-CN"/>
        </w:rPr>
        <w:t>，</w:t>
      </w:r>
      <w:r>
        <w:rPr>
          <w:rFonts w:hint="eastAsia" w:ascii="Times New Roman" w:hAnsi="Times New Roman" w:eastAsia="仿宋"/>
          <w:sz w:val="32"/>
          <w:szCs w:val="32"/>
        </w:rPr>
        <w:t>防疫物资的购买如何进行管理</w:t>
      </w:r>
      <w:r>
        <w:rPr>
          <w:rFonts w:hint="eastAsia" w:ascii="Times New Roman" w:hAnsi="Times New Roman" w:eastAsia="仿宋"/>
          <w:sz w:val="32"/>
          <w:szCs w:val="32"/>
          <w:lang w:eastAsia="zh-CN"/>
        </w:rPr>
        <w:t>、</w:t>
      </w:r>
      <w:r>
        <w:rPr>
          <w:rFonts w:hint="eastAsia" w:ascii="Times New Roman" w:hAnsi="Times New Roman" w:eastAsia="仿宋"/>
          <w:sz w:val="32"/>
          <w:szCs w:val="32"/>
        </w:rPr>
        <w:t>包括出入库</w:t>
      </w:r>
      <w:r>
        <w:rPr>
          <w:rFonts w:hint="eastAsia" w:ascii="Times New Roman" w:hAnsi="Times New Roman" w:eastAsia="仿宋"/>
          <w:sz w:val="32"/>
          <w:szCs w:val="32"/>
          <w:lang w:val="en-US" w:eastAsia="zh-CN"/>
        </w:rPr>
        <w:t>没有相关的管理制度</w:t>
      </w:r>
      <w:r>
        <w:rPr>
          <w:rFonts w:hint="eastAsia" w:ascii="Times New Roman" w:hAnsi="Times New Roman" w:eastAsia="仿宋"/>
          <w:sz w:val="32"/>
          <w:szCs w:val="32"/>
        </w:rPr>
        <w:t>等</w:t>
      </w:r>
      <w:r>
        <w:rPr>
          <w:rFonts w:ascii="Times New Roman" w:hAnsi="Times New Roman" w:eastAsia="仿宋"/>
          <w:sz w:val="32"/>
          <w:szCs w:val="32"/>
        </w:rPr>
        <w:t>。满分</w:t>
      </w:r>
      <w:r>
        <w:rPr>
          <w:rFonts w:hint="eastAsia" w:ascii="Times New Roman" w:hAnsi="Times New Roman" w:eastAsia="仿宋"/>
          <w:sz w:val="32"/>
          <w:szCs w:val="32"/>
        </w:rPr>
        <w:t>3</w:t>
      </w:r>
      <w:r>
        <w:rPr>
          <w:rFonts w:ascii="Times New Roman" w:hAnsi="Times New Roman" w:eastAsia="仿宋"/>
          <w:sz w:val="32"/>
          <w:szCs w:val="32"/>
        </w:rPr>
        <w:t>.00分</w:t>
      </w:r>
      <w:r>
        <w:rPr>
          <w:rFonts w:hint="eastAsia" w:ascii="Times New Roman" w:hAnsi="Times New Roman" w:eastAsia="仿宋"/>
          <w:sz w:val="32"/>
          <w:szCs w:val="32"/>
        </w:rPr>
        <w:t>。</w:t>
      </w:r>
      <w:r>
        <w:rPr>
          <w:rFonts w:ascii="Times New Roman" w:hAnsi="Times New Roman" w:eastAsia="仿宋"/>
          <w:sz w:val="32"/>
          <w:szCs w:val="32"/>
        </w:rPr>
        <w:t>得分</w:t>
      </w:r>
      <w:r>
        <w:rPr>
          <w:rFonts w:hint="eastAsia" w:ascii="Times New Roman" w:hAnsi="Times New Roman" w:eastAsia="仿宋"/>
          <w:sz w:val="32"/>
          <w:szCs w:val="32"/>
        </w:rPr>
        <w:t>1.00</w:t>
      </w:r>
      <w:r>
        <w:rPr>
          <w:rFonts w:ascii="Times New Roman" w:hAnsi="Times New Roman" w:eastAsia="仿宋"/>
          <w:sz w:val="32"/>
          <w:szCs w:val="32"/>
        </w:rPr>
        <w:t>分</w:t>
      </w:r>
      <w:r>
        <w:rPr>
          <w:rFonts w:hint="eastAsia" w:ascii="Times New Roman" w:hAnsi="Times New Roman" w:eastAsia="仿宋"/>
          <w:sz w:val="32"/>
          <w:szCs w:val="32"/>
        </w:rPr>
        <w:t>，</w:t>
      </w:r>
      <w:r>
        <w:rPr>
          <w:rFonts w:ascii="Times New Roman" w:hAnsi="Times New Roman" w:eastAsia="仿宋"/>
          <w:sz w:val="32"/>
          <w:szCs w:val="32"/>
        </w:rPr>
        <w:t>得分率为</w:t>
      </w:r>
      <w:r>
        <w:rPr>
          <w:rFonts w:hint="eastAsia" w:ascii="Times New Roman" w:hAnsi="Times New Roman" w:eastAsia="仿宋"/>
          <w:sz w:val="32"/>
          <w:szCs w:val="32"/>
        </w:rPr>
        <w:t>33.33</w:t>
      </w:r>
      <w:r>
        <w:rPr>
          <w:rFonts w:ascii="Times New Roman" w:hAnsi="Times New Roman" w:eastAsia="仿宋"/>
          <w:sz w:val="32"/>
          <w:szCs w:val="32"/>
        </w:rPr>
        <w:t>%。</w:t>
      </w:r>
    </w:p>
    <w:p>
      <w:pPr>
        <w:pStyle w:val="6"/>
        <w:adjustRightInd w:val="0"/>
        <w:snapToGrid w:val="0"/>
        <w:spacing w:before="0" w:after="0" w:line="58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（2）制度执行有效性</w:t>
      </w:r>
    </w:p>
    <w:p>
      <w:pPr>
        <w:adjustRightInd w:val="0"/>
        <w:snapToGrid w:val="0"/>
        <w:spacing w:line="580" w:lineRule="exact"/>
        <w:ind w:firstLine="643" w:firstLineChars="200"/>
        <w:rPr>
          <w:rFonts w:ascii="Times New Roman" w:hAnsi="Times New Roman" w:eastAsia="仿宋"/>
          <w:sz w:val="32"/>
          <w:szCs w:val="32"/>
        </w:rPr>
      </w:pPr>
      <w:bookmarkStart w:id="377" w:name="_Hlk35014388"/>
      <w:r>
        <w:rPr>
          <w:rFonts w:ascii="Times New Roman" w:hAnsi="Times New Roman" w:eastAsia="仿宋"/>
          <w:b/>
          <w:bCs/>
          <w:sz w:val="32"/>
          <w:szCs w:val="32"/>
        </w:rPr>
        <w:t>制度执行整体有效，对项目</w:t>
      </w:r>
      <w:r>
        <w:rPr>
          <w:rFonts w:hint="eastAsia" w:ascii="Times New Roman" w:hAnsi="Times New Roman" w:eastAsia="仿宋"/>
          <w:b/>
          <w:bCs/>
          <w:sz w:val="32"/>
          <w:szCs w:val="32"/>
        </w:rPr>
        <w:t>监督检查</w:t>
      </w:r>
      <w:r>
        <w:rPr>
          <w:rFonts w:ascii="Times New Roman" w:hAnsi="Times New Roman" w:eastAsia="仿宋"/>
          <w:b/>
          <w:bCs/>
          <w:sz w:val="32"/>
          <w:szCs w:val="32"/>
        </w:rPr>
        <w:t>力度</w:t>
      </w:r>
      <w:r>
        <w:rPr>
          <w:rFonts w:hint="eastAsia" w:ascii="Times New Roman" w:hAnsi="Times New Roman" w:eastAsia="仿宋"/>
          <w:b/>
          <w:bCs/>
          <w:sz w:val="32"/>
          <w:szCs w:val="32"/>
        </w:rPr>
        <w:t>仍</w:t>
      </w:r>
      <w:r>
        <w:rPr>
          <w:rFonts w:ascii="Times New Roman" w:hAnsi="Times New Roman" w:eastAsia="仿宋"/>
          <w:b/>
          <w:bCs/>
          <w:sz w:val="32"/>
          <w:szCs w:val="32"/>
        </w:rPr>
        <w:t>需加强。</w:t>
      </w:r>
      <w:r>
        <w:rPr>
          <w:rFonts w:ascii="Times New Roman" w:hAnsi="Times New Roman" w:eastAsia="仿宋"/>
          <w:sz w:val="32"/>
          <w:szCs w:val="32"/>
        </w:rPr>
        <w:t>项目执行期间，各相关主体能够较好地按照</w:t>
      </w:r>
      <w:r>
        <w:rPr>
          <w:rFonts w:hint="eastAsia" w:ascii="Times New Roman" w:hAnsi="Times New Roman" w:eastAsia="仿宋"/>
          <w:sz w:val="32"/>
          <w:szCs w:val="32"/>
        </w:rPr>
        <w:t>相关法律法规</w:t>
      </w:r>
      <w:r>
        <w:rPr>
          <w:rFonts w:ascii="Times New Roman" w:hAnsi="Times New Roman" w:eastAsia="仿宋"/>
          <w:sz w:val="32"/>
          <w:szCs w:val="32"/>
        </w:rPr>
        <w:t>要求及任务书约定开展工作，项目支出档案资料较完整，人员条件、场地设备、信息支撑工具等落实较到位。但仍存在项目</w:t>
      </w:r>
      <w:r>
        <w:rPr>
          <w:rFonts w:hint="eastAsia" w:ascii="Times New Roman" w:hAnsi="Times New Roman" w:eastAsia="仿宋"/>
          <w:sz w:val="32"/>
          <w:szCs w:val="32"/>
        </w:rPr>
        <w:t>实施内容监督检查</w:t>
      </w:r>
      <w:r>
        <w:rPr>
          <w:rFonts w:ascii="Times New Roman" w:hAnsi="Times New Roman" w:eastAsia="仿宋"/>
          <w:sz w:val="32"/>
          <w:szCs w:val="32"/>
        </w:rPr>
        <w:t>力度</w:t>
      </w:r>
      <w:r>
        <w:rPr>
          <w:rFonts w:hint="eastAsia" w:ascii="Times New Roman" w:hAnsi="Times New Roman" w:eastAsia="仿宋"/>
          <w:sz w:val="32"/>
          <w:szCs w:val="32"/>
        </w:rPr>
        <w:t>以及物资采购招投标的管理需要加强的情况。</w:t>
      </w:r>
      <w:bookmarkStart w:id="378" w:name="_Hlk70064033"/>
      <w:r>
        <w:rPr>
          <w:rFonts w:hint="eastAsia" w:ascii="Times New Roman" w:hAnsi="Times New Roman" w:eastAsia="仿宋"/>
          <w:sz w:val="32"/>
          <w:szCs w:val="32"/>
        </w:rPr>
        <w:t>一是各个街道防疫物资的购买，防疫宣传设备的采购，下发各村防疫经费以及拨付至卫生院的防疫经费等防疫物资购买情况，未进行监督检查；二是针对社区安装的疫情防控数字广播监控系统，社区自行进行购买</w:t>
      </w:r>
      <w:r>
        <w:rPr>
          <w:rFonts w:hint="eastAsia" w:ascii="Times New Roman" w:hAnsi="Times New Roman" w:eastAsia="仿宋"/>
          <w:sz w:val="32"/>
          <w:szCs w:val="32"/>
          <w:lang w:val="en-US" w:eastAsia="zh-CN"/>
        </w:rPr>
        <w:t>而</w:t>
      </w:r>
      <w:r>
        <w:rPr>
          <w:rFonts w:hint="eastAsia" w:ascii="Times New Roman" w:hAnsi="Times New Roman" w:eastAsia="仿宋"/>
          <w:sz w:val="32"/>
          <w:szCs w:val="32"/>
        </w:rPr>
        <w:t>未进行统一的招标采购（设备资金额度较大）。</w:t>
      </w:r>
      <w:r>
        <w:rPr>
          <w:rFonts w:ascii="Times New Roman" w:hAnsi="Times New Roman" w:eastAsia="仿宋"/>
          <w:sz w:val="32"/>
          <w:szCs w:val="32"/>
        </w:rPr>
        <w:t>满分</w:t>
      </w:r>
      <w:r>
        <w:rPr>
          <w:rFonts w:hint="eastAsia" w:ascii="Times New Roman" w:hAnsi="Times New Roman" w:eastAsia="仿宋"/>
          <w:sz w:val="32"/>
          <w:szCs w:val="32"/>
        </w:rPr>
        <w:t>11</w:t>
      </w:r>
      <w:r>
        <w:rPr>
          <w:rFonts w:ascii="Times New Roman" w:hAnsi="Times New Roman" w:eastAsia="仿宋"/>
          <w:sz w:val="32"/>
          <w:szCs w:val="32"/>
        </w:rPr>
        <w:t>.00分，得分</w:t>
      </w:r>
      <w:r>
        <w:rPr>
          <w:rFonts w:hint="eastAsia" w:ascii="Times New Roman" w:hAnsi="Times New Roman" w:eastAsia="仿宋"/>
          <w:sz w:val="32"/>
          <w:szCs w:val="32"/>
        </w:rPr>
        <w:t>6.5</w:t>
      </w:r>
      <w:r>
        <w:rPr>
          <w:rFonts w:ascii="Times New Roman" w:hAnsi="Times New Roman" w:eastAsia="仿宋"/>
          <w:sz w:val="32"/>
          <w:szCs w:val="32"/>
        </w:rPr>
        <w:t>0分，得分率为</w:t>
      </w:r>
      <w:r>
        <w:rPr>
          <w:rFonts w:hint="eastAsia" w:ascii="Times New Roman" w:hAnsi="Times New Roman" w:eastAsia="仿宋"/>
          <w:sz w:val="32"/>
          <w:szCs w:val="32"/>
        </w:rPr>
        <w:t>59.10</w:t>
      </w:r>
      <w:r>
        <w:rPr>
          <w:rFonts w:ascii="Times New Roman" w:hAnsi="Times New Roman" w:eastAsia="仿宋"/>
          <w:sz w:val="32"/>
          <w:szCs w:val="32"/>
        </w:rPr>
        <w:t>%。</w:t>
      </w:r>
    </w:p>
    <w:p>
      <w:pPr>
        <w:pStyle w:val="17"/>
        <w:adjustRightInd w:val="0"/>
        <w:snapToGrid w:val="0"/>
        <w:spacing w:line="580" w:lineRule="exact"/>
        <w:ind w:left="0" w:leftChars="0" w:firstLine="640" w:firstLineChars="200"/>
        <w:rPr>
          <w:rFonts w:ascii="Times New Roman" w:hAnsi="Times New Roman" w:eastAsia="仿宋"/>
          <w:sz w:val="32"/>
          <w:szCs w:val="32"/>
        </w:rPr>
      </w:pPr>
      <w:r>
        <w:rPr>
          <w:rFonts w:hint="eastAsia" w:ascii="Times New Roman" w:hAnsi="Times New Roman" w:eastAsia="仿宋"/>
          <w:sz w:val="32"/>
          <w:szCs w:val="32"/>
        </w:rPr>
        <w:t>组织机构健全性</w:t>
      </w:r>
      <w:r>
        <w:rPr>
          <w:rFonts w:ascii="Times New Roman" w:hAnsi="Times New Roman" w:eastAsia="仿宋"/>
          <w:sz w:val="32"/>
          <w:szCs w:val="32"/>
        </w:rPr>
        <w:t>方面，</w:t>
      </w:r>
      <w:r>
        <w:rPr>
          <w:rFonts w:hint="eastAsia" w:ascii="Times New Roman" w:hAnsi="Times New Roman" w:eastAsia="仿宋"/>
          <w:sz w:val="32"/>
          <w:szCs w:val="32"/>
        </w:rPr>
        <w:t>社会事务中心及街道办事处项目管理和执行机构健全，人员分工明确，能够满足项目工作需要</w:t>
      </w:r>
      <w:r>
        <w:rPr>
          <w:rFonts w:ascii="Times New Roman" w:hAnsi="Times New Roman" w:eastAsia="仿宋"/>
          <w:sz w:val="32"/>
          <w:szCs w:val="32"/>
        </w:rPr>
        <w:t>。满分</w:t>
      </w:r>
      <w:r>
        <w:rPr>
          <w:rFonts w:hint="eastAsia" w:ascii="Times New Roman" w:hAnsi="Times New Roman" w:eastAsia="仿宋"/>
          <w:sz w:val="32"/>
          <w:szCs w:val="32"/>
        </w:rPr>
        <w:t>3</w:t>
      </w:r>
      <w:r>
        <w:rPr>
          <w:rFonts w:ascii="Times New Roman" w:hAnsi="Times New Roman" w:eastAsia="仿宋"/>
          <w:sz w:val="32"/>
          <w:szCs w:val="32"/>
        </w:rPr>
        <w:t>.00分，得分</w:t>
      </w:r>
      <w:r>
        <w:rPr>
          <w:rFonts w:hint="eastAsia" w:ascii="Times New Roman" w:hAnsi="Times New Roman" w:eastAsia="仿宋"/>
          <w:sz w:val="32"/>
          <w:szCs w:val="32"/>
        </w:rPr>
        <w:t>3</w:t>
      </w:r>
      <w:r>
        <w:rPr>
          <w:rFonts w:ascii="Times New Roman" w:hAnsi="Times New Roman" w:eastAsia="仿宋"/>
          <w:sz w:val="32"/>
          <w:szCs w:val="32"/>
        </w:rPr>
        <w:t>.00分</w:t>
      </w:r>
      <w:r>
        <w:rPr>
          <w:rFonts w:hint="eastAsia" w:ascii="Times New Roman" w:hAnsi="Times New Roman" w:eastAsia="仿宋"/>
          <w:sz w:val="32"/>
          <w:szCs w:val="32"/>
        </w:rPr>
        <w:t>，</w:t>
      </w:r>
      <w:r>
        <w:rPr>
          <w:rFonts w:ascii="Times New Roman" w:hAnsi="Times New Roman" w:eastAsia="仿宋"/>
          <w:sz w:val="32"/>
          <w:szCs w:val="32"/>
        </w:rPr>
        <w:t>得分</w:t>
      </w:r>
      <w:r>
        <w:rPr>
          <w:rFonts w:hint="eastAsia" w:ascii="Times New Roman" w:hAnsi="Times New Roman" w:eastAsia="仿宋"/>
          <w:sz w:val="32"/>
          <w:szCs w:val="32"/>
        </w:rPr>
        <w:t>率为</w:t>
      </w:r>
      <w:r>
        <w:rPr>
          <w:rFonts w:ascii="Times New Roman" w:hAnsi="Times New Roman" w:eastAsia="仿宋"/>
          <w:sz w:val="32"/>
          <w:szCs w:val="32"/>
        </w:rPr>
        <w:t>100.00%。</w:t>
      </w:r>
    </w:p>
    <w:p>
      <w:pPr>
        <w:adjustRightInd w:val="0"/>
        <w:snapToGrid w:val="0"/>
        <w:spacing w:line="58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项目管理</w:t>
      </w:r>
      <w:r>
        <w:rPr>
          <w:rFonts w:ascii="Times New Roman" w:hAnsi="Times New Roman" w:eastAsia="仿宋"/>
          <w:sz w:val="32"/>
          <w:szCs w:val="32"/>
        </w:rPr>
        <w:t>规范性方面，</w:t>
      </w:r>
      <w:r>
        <w:rPr>
          <w:rFonts w:hint="eastAsia" w:ascii="Times New Roman" w:hAnsi="Times New Roman" w:eastAsia="仿宋"/>
          <w:sz w:val="32"/>
          <w:szCs w:val="32"/>
        </w:rPr>
        <w:t>项目实施单位管理不够规范，一是各个街道防疫物资的购买，防疫宣传设备的采购，下发各村防疫经费以及拨付至卫生院的防疫经费等防疫物资购买情况，项目实施单位未进行监督检查；二是针对社区安装的疫情防控数字广播监控系统，社区自行进行购买未进行统一的招标采购（设备资金额度较大）</w:t>
      </w:r>
      <w:r>
        <w:rPr>
          <w:rFonts w:ascii="Times New Roman" w:hAnsi="Times New Roman" w:eastAsia="仿宋"/>
          <w:sz w:val="32"/>
          <w:szCs w:val="32"/>
        </w:rPr>
        <w:t>。满分3.00分，得分</w:t>
      </w:r>
      <w:r>
        <w:rPr>
          <w:rFonts w:hint="eastAsia" w:ascii="Times New Roman" w:hAnsi="Times New Roman" w:eastAsia="仿宋"/>
          <w:sz w:val="32"/>
          <w:szCs w:val="32"/>
        </w:rPr>
        <w:t>0</w:t>
      </w:r>
      <w:r>
        <w:rPr>
          <w:rFonts w:ascii="Times New Roman" w:hAnsi="Times New Roman" w:eastAsia="仿宋"/>
          <w:sz w:val="32"/>
          <w:szCs w:val="32"/>
        </w:rPr>
        <w:t>.</w:t>
      </w:r>
      <w:r>
        <w:rPr>
          <w:rFonts w:hint="eastAsia" w:ascii="Times New Roman" w:hAnsi="Times New Roman" w:eastAsia="仿宋"/>
          <w:sz w:val="32"/>
          <w:szCs w:val="32"/>
        </w:rPr>
        <w:t>5</w:t>
      </w:r>
      <w:r>
        <w:rPr>
          <w:rFonts w:ascii="Times New Roman" w:hAnsi="Times New Roman" w:eastAsia="仿宋"/>
          <w:sz w:val="32"/>
          <w:szCs w:val="32"/>
        </w:rPr>
        <w:t>0分</w:t>
      </w:r>
      <w:r>
        <w:rPr>
          <w:rFonts w:hint="eastAsia" w:ascii="Times New Roman" w:hAnsi="Times New Roman" w:eastAsia="仿宋"/>
          <w:sz w:val="32"/>
          <w:szCs w:val="32"/>
        </w:rPr>
        <w:t>，</w:t>
      </w:r>
      <w:r>
        <w:rPr>
          <w:rFonts w:ascii="Times New Roman" w:hAnsi="Times New Roman" w:eastAsia="仿宋"/>
          <w:sz w:val="32"/>
          <w:szCs w:val="32"/>
        </w:rPr>
        <w:t>得分</w:t>
      </w:r>
      <w:r>
        <w:rPr>
          <w:rFonts w:hint="eastAsia" w:ascii="Times New Roman" w:hAnsi="Times New Roman" w:eastAsia="仿宋"/>
          <w:sz w:val="32"/>
          <w:szCs w:val="32"/>
        </w:rPr>
        <w:t>率</w:t>
      </w:r>
      <w:r>
        <w:rPr>
          <w:rFonts w:ascii="Times New Roman" w:hAnsi="Times New Roman" w:eastAsia="仿宋"/>
          <w:sz w:val="32"/>
          <w:szCs w:val="32"/>
        </w:rPr>
        <w:t>为</w:t>
      </w:r>
      <w:r>
        <w:rPr>
          <w:rFonts w:hint="eastAsia" w:ascii="Times New Roman" w:hAnsi="Times New Roman" w:eastAsia="仿宋"/>
          <w:sz w:val="32"/>
          <w:szCs w:val="32"/>
        </w:rPr>
        <w:t>16</w:t>
      </w:r>
      <w:r>
        <w:rPr>
          <w:rFonts w:ascii="Times New Roman" w:hAnsi="Times New Roman" w:eastAsia="仿宋"/>
          <w:sz w:val="32"/>
          <w:szCs w:val="32"/>
        </w:rPr>
        <w:t>.</w:t>
      </w:r>
      <w:r>
        <w:rPr>
          <w:rFonts w:hint="eastAsia" w:ascii="Times New Roman" w:hAnsi="Times New Roman" w:eastAsia="仿宋"/>
          <w:sz w:val="32"/>
          <w:szCs w:val="32"/>
        </w:rPr>
        <w:t>67</w:t>
      </w:r>
      <w:r>
        <w:rPr>
          <w:rFonts w:ascii="Times New Roman" w:hAnsi="Times New Roman" w:eastAsia="仿宋"/>
          <w:sz w:val="32"/>
          <w:szCs w:val="32"/>
        </w:rPr>
        <w:t>%</w:t>
      </w:r>
      <w:r>
        <w:rPr>
          <w:rFonts w:hint="eastAsia" w:ascii="Times New Roman" w:hAnsi="Times New Roman" w:eastAsia="仿宋"/>
          <w:sz w:val="32"/>
          <w:szCs w:val="32"/>
          <w:lang w:eastAsia="zh-CN"/>
        </w:rPr>
        <w:t>。</w:t>
      </w:r>
    </w:p>
    <w:p>
      <w:pPr>
        <w:pStyle w:val="17"/>
        <w:spacing w:line="580" w:lineRule="exact"/>
        <w:ind w:left="0" w:leftChars="0" w:firstLine="640" w:firstLineChars="200"/>
        <w:rPr>
          <w:rFonts w:ascii="Times New Roman" w:hAnsi="Times New Roman" w:eastAsia="仿宋"/>
          <w:sz w:val="32"/>
          <w:szCs w:val="32"/>
        </w:rPr>
      </w:pPr>
      <w:r>
        <w:rPr>
          <w:rFonts w:hint="eastAsia" w:ascii="Times New Roman" w:hAnsi="Times New Roman" w:eastAsia="仿宋"/>
          <w:sz w:val="32"/>
          <w:szCs w:val="32"/>
        </w:rPr>
        <w:t>组织机构监控有效性</w:t>
      </w:r>
      <w:r>
        <w:rPr>
          <w:rFonts w:ascii="Times New Roman" w:hAnsi="Times New Roman" w:eastAsia="仿宋"/>
          <w:sz w:val="32"/>
          <w:szCs w:val="32"/>
        </w:rPr>
        <w:t>方面，</w:t>
      </w:r>
      <w:r>
        <w:rPr>
          <w:rFonts w:hint="eastAsia" w:ascii="Times New Roman" w:hAnsi="Times New Roman" w:eastAsia="仿宋"/>
          <w:sz w:val="32"/>
          <w:szCs w:val="32"/>
        </w:rPr>
        <w:t>项目实施单位对于项目实施的过程上未进行项目的监督检查</w:t>
      </w:r>
      <w:r>
        <w:rPr>
          <w:rFonts w:ascii="Times New Roman" w:hAnsi="Times New Roman" w:eastAsia="仿宋"/>
          <w:sz w:val="32"/>
          <w:szCs w:val="32"/>
        </w:rPr>
        <w:t>。满分</w:t>
      </w:r>
      <w:r>
        <w:rPr>
          <w:rFonts w:hint="eastAsia" w:ascii="Times New Roman" w:hAnsi="Times New Roman" w:eastAsia="仿宋"/>
          <w:sz w:val="32"/>
          <w:szCs w:val="32"/>
        </w:rPr>
        <w:t>3</w:t>
      </w:r>
      <w:r>
        <w:rPr>
          <w:rFonts w:ascii="Times New Roman" w:hAnsi="Times New Roman" w:eastAsia="仿宋"/>
          <w:sz w:val="32"/>
          <w:szCs w:val="32"/>
        </w:rPr>
        <w:t>.00分，得分1.00分</w:t>
      </w:r>
      <w:r>
        <w:rPr>
          <w:rFonts w:hint="eastAsia" w:ascii="Times New Roman" w:hAnsi="Times New Roman" w:eastAsia="仿宋"/>
          <w:sz w:val="32"/>
          <w:szCs w:val="32"/>
        </w:rPr>
        <w:t>，</w:t>
      </w:r>
      <w:r>
        <w:rPr>
          <w:rFonts w:ascii="Times New Roman" w:hAnsi="Times New Roman" w:eastAsia="仿宋"/>
          <w:sz w:val="32"/>
          <w:szCs w:val="32"/>
        </w:rPr>
        <w:t>得分</w:t>
      </w:r>
      <w:r>
        <w:rPr>
          <w:rFonts w:hint="eastAsia" w:ascii="Times New Roman" w:hAnsi="Times New Roman" w:eastAsia="仿宋"/>
          <w:sz w:val="32"/>
          <w:szCs w:val="32"/>
        </w:rPr>
        <w:t>率为33</w:t>
      </w:r>
      <w:r>
        <w:rPr>
          <w:rFonts w:ascii="Times New Roman" w:hAnsi="Times New Roman" w:eastAsia="仿宋"/>
          <w:sz w:val="32"/>
          <w:szCs w:val="32"/>
        </w:rPr>
        <w:t>.</w:t>
      </w:r>
      <w:r>
        <w:rPr>
          <w:rFonts w:hint="eastAsia" w:ascii="Times New Roman" w:hAnsi="Times New Roman" w:eastAsia="仿宋"/>
          <w:sz w:val="32"/>
          <w:szCs w:val="32"/>
        </w:rPr>
        <w:t>33</w:t>
      </w:r>
      <w:r>
        <w:rPr>
          <w:rFonts w:ascii="Times New Roman" w:hAnsi="Times New Roman" w:eastAsia="仿宋"/>
          <w:sz w:val="32"/>
          <w:szCs w:val="32"/>
        </w:rPr>
        <w:t>%。</w:t>
      </w:r>
    </w:p>
    <w:p>
      <w:pPr>
        <w:pStyle w:val="17"/>
        <w:spacing w:line="580" w:lineRule="exact"/>
        <w:ind w:left="0" w:leftChars="0" w:firstLine="640" w:firstLineChars="200"/>
        <w:rPr>
          <w:rFonts w:ascii="Times New Roman" w:hAnsi="Times New Roman" w:eastAsia="楷体"/>
          <w:sz w:val="32"/>
          <w:szCs w:val="32"/>
        </w:rPr>
      </w:pPr>
      <w:r>
        <w:rPr>
          <w:rFonts w:ascii="Times New Roman" w:hAnsi="Times New Roman" w:eastAsia="仿宋"/>
          <w:sz w:val="32"/>
          <w:szCs w:val="32"/>
        </w:rPr>
        <w:t>档案</w:t>
      </w:r>
      <w:r>
        <w:rPr>
          <w:rFonts w:hint="eastAsia" w:ascii="Times New Roman" w:hAnsi="Times New Roman" w:eastAsia="仿宋"/>
          <w:sz w:val="32"/>
          <w:szCs w:val="32"/>
        </w:rPr>
        <w:t>齐全性</w:t>
      </w:r>
      <w:r>
        <w:rPr>
          <w:rFonts w:ascii="Times New Roman" w:hAnsi="Times New Roman" w:eastAsia="仿宋"/>
          <w:sz w:val="32"/>
          <w:szCs w:val="32"/>
        </w:rPr>
        <w:t>方面，项目支出资金明细、材料采购合同</w:t>
      </w:r>
      <w:r>
        <w:rPr>
          <w:rFonts w:hint="eastAsia" w:ascii="Times New Roman" w:hAnsi="Times New Roman" w:eastAsia="仿宋"/>
          <w:sz w:val="32"/>
          <w:szCs w:val="32"/>
        </w:rPr>
        <w:t>、物品出入库登记记录</w:t>
      </w:r>
      <w:r>
        <w:rPr>
          <w:rFonts w:ascii="Times New Roman" w:hAnsi="Times New Roman" w:eastAsia="仿宋"/>
          <w:sz w:val="32"/>
          <w:szCs w:val="32"/>
        </w:rPr>
        <w:t>等资料齐全并及时整理归档。满分</w:t>
      </w:r>
      <w:r>
        <w:rPr>
          <w:rFonts w:hint="eastAsia" w:ascii="Times New Roman" w:hAnsi="Times New Roman" w:eastAsia="仿宋"/>
          <w:sz w:val="32"/>
          <w:szCs w:val="32"/>
        </w:rPr>
        <w:t>2</w:t>
      </w:r>
      <w:r>
        <w:rPr>
          <w:rFonts w:ascii="Times New Roman" w:hAnsi="Times New Roman" w:eastAsia="仿宋"/>
          <w:sz w:val="32"/>
          <w:szCs w:val="32"/>
        </w:rPr>
        <w:t>.00分，得分</w:t>
      </w:r>
      <w:r>
        <w:rPr>
          <w:rFonts w:hint="eastAsia" w:ascii="Times New Roman" w:hAnsi="Times New Roman" w:eastAsia="仿宋"/>
          <w:sz w:val="32"/>
          <w:szCs w:val="32"/>
        </w:rPr>
        <w:t>2</w:t>
      </w:r>
      <w:r>
        <w:rPr>
          <w:rFonts w:ascii="Times New Roman" w:hAnsi="Times New Roman" w:eastAsia="仿宋"/>
          <w:sz w:val="32"/>
          <w:szCs w:val="32"/>
        </w:rPr>
        <w:t>.00分，得分率为100.00%。</w:t>
      </w:r>
      <w:bookmarkEnd w:id="376"/>
      <w:bookmarkEnd w:id="377"/>
      <w:bookmarkEnd w:id="378"/>
      <w:bookmarkStart w:id="379" w:name="_Toc34639222"/>
      <w:bookmarkStart w:id="380" w:name="_Toc25600"/>
      <w:bookmarkStart w:id="381" w:name="_Toc71574226"/>
      <w:bookmarkStart w:id="382" w:name="_Toc15968"/>
      <w:bookmarkStart w:id="383" w:name="_Toc54252559"/>
      <w:bookmarkStart w:id="384" w:name="_Toc4202"/>
      <w:bookmarkStart w:id="385" w:name="_Toc16328"/>
    </w:p>
    <w:p>
      <w:pPr>
        <w:adjustRightInd w:val="0"/>
        <w:snapToGrid w:val="0"/>
        <w:spacing w:line="580" w:lineRule="exact"/>
        <w:ind w:firstLine="640" w:firstLineChars="200"/>
        <w:outlineLvl w:val="1"/>
        <w:rPr>
          <w:rFonts w:ascii="Times New Roman" w:hAnsi="Times New Roman" w:eastAsia="楷体"/>
          <w:sz w:val="32"/>
          <w:szCs w:val="32"/>
        </w:rPr>
      </w:pPr>
      <w:bookmarkStart w:id="386" w:name="_Toc18904"/>
      <w:bookmarkStart w:id="387" w:name="_Toc8910"/>
      <w:bookmarkStart w:id="388" w:name="_Toc5699"/>
      <w:bookmarkStart w:id="389" w:name="_Toc29160"/>
      <w:bookmarkStart w:id="390" w:name="_Toc9273"/>
      <w:r>
        <w:rPr>
          <w:rFonts w:ascii="Times New Roman" w:hAnsi="Times New Roman" w:eastAsia="楷体"/>
          <w:sz w:val="32"/>
          <w:szCs w:val="32"/>
        </w:rPr>
        <w:t>（三）</w:t>
      </w:r>
      <w:bookmarkEnd w:id="379"/>
      <w:r>
        <w:rPr>
          <w:rFonts w:ascii="Times New Roman" w:hAnsi="Times New Roman" w:eastAsia="楷体"/>
          <w:sz w:val="32"/>
          <w:szCs w:val="32"/>
        </w:rPr>
        <w:t>项目产出情况</w:t>
      </w:r>
      <w:bookmarkEnd w:id="380"/>
      <w:bookmarkEnd w:id="381"/>
      <w:bookmarkEnd w:id="382"/>
      <w:bookmarkEnd w:id="383"/>
      <w:bookmarkEnd w:id="384"/>
      <w:bookmarkEnd w:id="385"/>
      <w:bookmarkEnd w:id="386"/>
      <w:bookmarkEnd w:id="387"/>
      <w:bookmarkEnd w:id="388"/>
      <w:bookmarkEnd w:id="389"/>
      <w:bookmarkEnd w:id="390"/>
    </w:p>
    <w:p>
      <w:pPr>
        <w:adjustRightInd w:val="0"/>
        <w:snapToGrid w:val="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截至评价时点，</w:t>
      </w:r>
      <w:r>
        <w:rPr>
          <w:rFonts w:hint="eastAsia" w:ascii="Times New Roman" w:hAnsi="Times New Roman" w:eastAsia="仿宋"/>
          <w:sz w:val="32"/>
          <w:szCs w:val="32"/>
        </w:rPr>
        <w:t>高新区四害消杀工作</w:t>
      </w:r>
      <w:r>
        <w:rPr>
          <w:rFonts w:ascii="Times New Roman" w:hAnsi="Times New Roman" w:eastAsia="仿宋"/>
          <w:sz w:val="32"/>
          <w:szCs w:val="32"/>
        </w:rPr>
        <w:t>，</w:t>
      </w:r>
      <w:r>
        <w:rPr>
          <w:rFonts w:hint="eastAsia" w:ascii="Times New Roman" w:hAnsi="Times New Roman" w:eastAsia="仿宋"/>
          <w:sz w:val="32"/>
          <w:szCs w:val="32"/>
        </w:rPr>
        <w:t>疫苗接种工作</w:t>
      </w:r>
      <w:r>
        <w:rPr>
          <w:rFonts w:ascii="Times New Roman" w:hAnsi="Times New Roman" w:eastAsia="仿宋"/>
          <w:sz w:val="32"/>
          <w:szCs w:val="32"/>
        </w:rPr>
        <w:t>、重症精神病患者政府兜底工作、</w:t>
      </w:r>
      <w:r>
        <w:rPr>
          <w:rFonts w:hint="eastAsia" w:ascii="Times New Roman" w:hAnsi="Times New Roman" w:eastAsia="仿宋"/>
          <w:sz w:val="32"/>
          <w:szCs w:val="32"/>
        </w:rPr>
        <w:t>疫情防控隔离酒店改造完成工作以及疫情防控核酸检测物资购买、疫情防控宣传工作</w:t>
      </w:r>
      <w:r>
        <w:rPr>
          <w:rFonts w:ascii="Times New Roman" w:hAnsi="Times New Roman" w:eastAsia="仿宋"/>
          <w:sz w:val="32"/>
          <w:szCs w:val="32"/>
        </w:rPr>
        <w:t>等相关支出工作均已完成。</w:t>
      </w:r>
      <w:r>
        <w:rPr>
          <w:rFonts w:hint="eastAsia" w:ascii="Times New Roman" w:hAnsi="Times New Roman" w:eastAsia="仿宋"/>
          <w:sz w:val="32"/>
          <w:szCs w:val="32"/>
        </w:rPr>
        <w:t>产出指标分值45</w:t>
      </w:r>
      <w:r>
        <w:rPr>
          <w:rFonts w:ascii="Times New Roman" w:hAnsi="Times New Roman" w:eastAsia="仿宋"/>
          <w:sz w:val="32"/>
          <w:szCs w:val="32"/>
        </w:rPr>
        <w:t>.00分，得分</w:t>
      </w:r>
      <w:r>
        <w:rPr>
          <w:rFonts w:hint="eastAsia" w:ascii="Times New Roman" w:hAnsi="Times New Roman" w:eastAsia="仿宋"/>
          <w:sz w:val="32"/>
          <w:szCs w:val="32"/>
        </w:rPr>
        <w:t>42</w:t>
      </w:r>
      <w:r>
        <w:rPr>
          <w:rFonts w:ascii="Times New Roman" w:hAnsi="Times New Roman" w:eastAsia="仿宋"/>
          <w:sz w:val="32"/>
          <w:szCs w:val="32"/>
        </w:rPr>
        <w:t>.</w:t>
      </w:r>
      <w:r>
        <w:rPr>
          <w:rFonts w:hint="eastAsia" w:ascii="Times New Roman" w:hAnsi="Times New Roman" w:eastAsia="仿宋"/>
          <w:sz w:val="32"/>
          <w:szCs w:val="32"/>
        </w:rPr>
        <w:t>98</w:t>
      </w:r>
      <w:r>
        <w:rPr>
          <w:rFonts w:ascii="Times New Roman" w:hAnsi="Times New Roman" w:eastAsia="仿宋"/>
          <w:sz w:val="32"/>
          <w:szCs w:val="32"/>
        </w:rPr>
        <w:t>分，得分率</w:t>
      </w:r>
      <w:r>
        <w:rPr>
          <w:rFonts w:hint="eastAsia" w:ascii="Times New Roman" w:hAnsi="Times New Roman" w:eastAsia="仿宋"/>
          <w:sz w:val="32"/>
          <w:szCs w:val="32"/>
        </w:rPr>
        <w:t>95.51</w:t>
      </w:r>
      <w:r>
        <w:rPr>
          <w:rFonts w:ascii="Times New Roman" w:hAnsi="Times New Roman" w:eastAsia="仿宋"/>
          <w:sz w:val="32"/>
          <w:szCs w:val="32"/>
        </w:rPr>
        <w:t>%（评分详见表4-3）。</w:t>
      </w:r>
    </w:p>
    <w:p>
      <w:pPr>
        <w:adjustRightInd w:val="0"/>
        <w:snapToGrid w:val="0"/>
        <w:spacing w:line="580" w:lineRule="exact"/>
        <w:jc w:val="center"/>
        <w:rPr>
          <w:rFonts w:ascii="Times New Roman" w:hAnsi="Times New Roman" w:eastAsia="黑体"/>
          <w:sz w:val="28"/>
          <w:szCs w:val="28"/>
        </w:rPr>
      </w:pPr>
      <w:r>
        <w:rPr>
          <w:rFonts w:ascii="Times New Roman" w:hAnsi="Times New Roman" w:eastAsia="黑体"/>
          <w:sz w:val="28"/>
          <w:szCs w:val="28"/>
        </w:rPr>
        <w:t>表</w:t>
      </w:r>
      <w:r>
        <w:rPr>
          <w:rFonts w:hint="eastAsia" w:ascii="Times New Roman" w:hAnsi="Times New Roman" w:eastAsia="黑体"/>
          <w:sz w:val="28"/>
          <w:szCs w:val="28"/>
        </w:rPr>
        <w:t>4</w:t>
      </w:r>
      <w:r>
        <w:rPr>
          <w:rFonts w:ascii="Times New Roman" w:hAnsi="Times New Roman" w:eastAsia="黑体"/>
          <w:sz w:val="28"/>
          <w:szCs w:val="28"/>
        </w:rPr>
        <w:t>-3</w:t>
      </w:r>
      <w:r>
        <w:rPr>
          <w:rFonts w:hint="eastAsia" w:ascii="Times New Roman" w:hAnsi="Times New Roman" w:eastAsia="黑体"/>
          <w:sz w:val="28"/>
          <w:szCs w:val="28"/>
        </w:rPr>
        <w:t xml:space="preserve"> </w:t>
      </w:r>
      <w:r>
        <w:rPr>
          <w:rFonts w:ascii="Times New Roman" w:hAnsi="Times New Roman" w:eastAsia="黑体"/>
          <w:sz w:val="28"/>
          <w:szCs w:val="28"/>
        </w:rPr>
        <w:t>产出指标设定及评分情况表</w:t>
      </w:r>
    </w:p>
    <w:tbl>
      <w:tblPr>
        <w:tblStyle w:val="39"/>
        <w:tblW w:w="5129" w:type="pct"/>
        <w:jc w:val="center"/>
        <w:tblLayout w:type="autofit"/>
        <w:tblCellMar>
          <w:top w:w="0" w:type="dxa"/>
          <w:left w:w="28" w:type="dxa"/>
          <w:bottom w:w="0" w:type="dxa"/>
          <w:right w:w="28" w:type="dxa"/>
        </w:tblCellMar>
      </w:tblPr>
      <w:tblGrid>
        <w:gridCol w:w="1077"/>
        <w:gridCol w:w="1138"/>
        <w:gridCol w:w="3664"/>
        <w:gridCol w:w="597"/>
        <w:gridCol w:w="1071"/>
        <w:gridCol w:w="1466"/>
      </w:tblGrid>
      <w:tr>
        <w:tblPrEx>
          <w:tblCellMar>
            <w:top w:w="0" w:type="dxa"/>
            <w:left w:w="28" w:type="dxa"/>
            <w:bottom w:w="0" w:type="dxa"/>
            <w:right w:w="28" w:type="dxa"/>
          </w:tblCellMar>
        </w:tblPrEx>
        <w:trPr>
          <w:trHeight w:val="340" w:hRule="atLeast"/>
          <w:tblHeader/>
          <w:jc w:val="center"/>
        </w:trPr>
        <w:tc>
          <w:tcPr>
            <w:tcW w:w="598"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631"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二级指标</w:t>
            </w:r>
          </w:p>
        </w:tc>
        <w:tc>
          <w:tcPr>
            <w:tcW w:w="2031"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三级指标</w:t>
            </w:r>
          </w:p>
        </w:tc>
        <w:tc>
          <w:tcPr>
            <w:tcW w:w="331"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594"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得分</w:t>
            </w:r>
          </w:p>
        </w:tc>
        <w:tc>
          <w:tcPr>
            <w:tcW w:w="813"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得分率</w:t>
            </w:r>
          </w:p>
        </w:tc>
      </w:tr>
      <w:tr>
        <w:tblPrEx>
          <w:tblCellMar>
            <w:top w:w="0" w:type="dxa"/>
            <w:left w:w="28" w:type="dxa"/>
            <w:bottom w:w="0" w:type="dxa"/>
            <w:right w:w="28" w:type="dxa"/>
          </w:tblCellMar>
        </w:tblPrEx>
        <w:trPr>
          <w:trHeight w:val="340" w:hRule="atLeast"/>
          <w:jc w:val="center"/>
        </w:trPr>
        <w:tc>
          <w:tcPr>
            <w:tcW w:w="598"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rPr>
            </w:pPr>
            <w:r>
              <w:rPr>
                <w:rFonts w:hint="eastAsia" w:ascii="宋体" w:hAnsi="宋体" w:eastAsia="宋体" w:cs="宋体"/>
                <w:kern w:val="0"/>
                <w:szCs w:val="21"/>
              </w:rPr>
              <w:t>产出</w:t>
            </w:r>
          </w:p>
        </w:tc>
        <w:tc>
          <w:tcPr>
            <w:tcW w:w="631" w:type="pct"/>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eastAsia="宋体" w:cs="宋体"/>
                <w:kern w:val="0"/>
                <w:szCs w:val="21"/>
              </w:rPr>
            </w:pPr>
            <w:r>
              <w:rPr>
                <w:rFonts w:hint="eastAsia" w:ascii="宋体" w:hAnsi="宋体" w:eastAsia="宋体" w:cs="宋体"/>
                <w:kern w:val="0"/>
                <w:szCs w:val="21"/>
              </w:rPr>
              <w:t>产出数量</w:t>
            </w:r>
          </w:p>
        </w:tc>
        <w:tc>
          <w:tcPr>
            <w:tcW w:w="20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重点人群疫苗接种率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4</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4.00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598" w:type="pct"/>
            <w:vMerge w:val="continue"/>
            <w:tcBorders>
              <w:left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631" w:type="pct"/>
            <w:vMerge w:val="continue"/>
            <w:tcBorders>
              <w:left w:val="nil"/>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20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四害消杀工作完成率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4</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4.00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598" w:type="pct"/>
            <w:vMerge w:val="continue"/>
            <w:tcBorders>
              <w:left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631" w:type="pct"/>
            <w:vMerge w:val="continue"/>
            <w:tcBorders>
              <w:left w:val="nil"/>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20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疫情防控隔离酒店改造完成率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4</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4.00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598" w:type="pct"/>
            <w:vMerge w:val="continue"/>
            <w:tcBorders>
              <w:left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631" w:type="pct"/>
            <w:vMerge w:val="continue"/>
            <w:tcBorders>
              <w:left w:val="nil"/>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20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疫情防控核酸检测物资购买完成率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4</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4.00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598" w:type="pct"/>
            <w:vMerge w:val="continue"/>
            <w:tcBorders>
              <w:left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631" w:type="pct"/>
            <w:vMerge w:val="continue"/>
            <w:tcBorders>
              <w:left w:val="nil"/>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20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疫情防控宣传工作完成率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4</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4.00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598" w:type="pct"/>
            <w:vMerge w:val="continue"/>
            <w:tcBorders>
              <w:left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631" w:type="pct"/>
            <w:vMerge w:val="restart"/>
            <w:tcBorders>
              <w:top w:val="single" w:color="auto" w:sz="4" w:space="0"/>
              <w:left w:val="nil"/>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产出质量</w:t>
            </w:r>
          </w:p>
        </w:tc>
        <w:tc>
          <w:tcPr>
            <w:tcW w:w="20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疫苗接种达标率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4</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szCs w:val="21"/>
              </w:rPr>
              <w:t>4.00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598" w:type="pct"/>
            <w:vMerge w:val="continue"/>
            <w:tcBorders>
              <w:left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631" w:type="pct"/>
            <w:vMerge w:val="continue"/>
            <w:tcBorders>
              <w:left w:val="nil"/>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20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除四害质量达标率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4</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4.00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598" w:type="pct"/>
            <w:vMerge w:val="continue"/>
            <w:tcBorders>
              <w:left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631" w:type="pct"/>
            <w:vMerge w:val="continue"/>
            <w:tcBorders>
              <w:left w:val="nil"/>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20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隔离酒店改造合格率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4</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4.00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598" w:type="pct"/>
            <w:vMerge w:val="continue"/>
            <w:tcBorders>
              <w:left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631" w:type="pct"/>
            <w:vMerge w:val="continue"/>
            <w:tcBorders>
              <w:left w:val="nil"/>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20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疫情防控物资购买质量合格率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4</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4.00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598" w:type="pct"/>
            <w:vMerge w:val="continue"/>
            <w:tcBorders>
              <w:left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631" w:type="pct"/>
            <w:tcBorders>
              <w:top w:val="single" w:color="auto" w:sz="4" w:space="0"/>
              <w:left w:val="nil"/>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产出时效</w:t>
            </w:r>
          </w:p>
        </w:tc>
        <w:tc>
          <w:tcPr>
            <w:tcW w:w="20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项目完成及时性</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3</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szCs w:val="21"/>
              </w:rPr>
              <w:t>3.00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598" w:type="pct"/>
            <w:vMerge w:val="continue"/>
            <w:tcBorders>
              <w:left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631" w:type="pct"/>
            <w:vMerge w:val="restart"/>
            <w:tcBorders>
              <w:top w:val="single" w:color="auto" w:sz="4" w:space="0"/>
              <w:left w:val="nil"/>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产出成本</w:t>
            </w:r>
          </w:p>
        </w:tc>
        <w:tc>
          <w:tcPr>
            <w:tcW w:w="20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社会事务中心成本控制率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3</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szCs w:val="21"/>
              </w:rPr>
              <w:t>3.00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598" w:type="pct"/>
            <w:vMerge w:val="continue"/>
            <w:tcBorders>
              <w:left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631" w:type="pct"/>
            <w:vMerge w:val="continue"/>
            <w:tcBorders>
              <w:left w:val="nil"/>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20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兴仁街道办事处成本控制率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1</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0.26</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26.00%</w:t>
            </w:r>
          </w:p>
        </w:tc>
      </w:tr>
      <w:tr>
        <w:tblPrEx>
          <w:tblCellMar>
            <w:top w:w="0" w:type="dxa"/>
            <w:left w:w="28" w:type="dxa"/>
            <w:bottom w:w="0" w:type="dxa"/>
            <w:right w:w="28" w:type="dxa"/>
          </w:tblCellMar>
        </w:tblPrEx>
        <w:trPr>
          <w:trHeight w:val="340" w:hRule="atLeast"/>
          <w:jc w:val="center"/>
        </w:trPr>
        <w:tc>
          <w:tcPr>
            <w:tcW w:w="598" w:type="pct"/>
            <w:vMerge w:val="continue"/>
            <w:tcBorders>
              <w:left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631" w:type="pct"/>
            <w:vMerge w:val="continue"/>
            <w:tcBorders>
              <w:left w:val="nil"/>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20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兴城街道办事处成本控制率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1</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0.29</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29.00%</w:t>
            </w:r>
          </w:p>
        </w:tc>
      </w:tr>
      <w:tr>
        <w:tblPrEx>
          <w:tblCellMar>
            <w:top w:w="0" w:type="dxa"/>
            <w:left w:w="28" w:type="dxa"/>
            <w:bottom w:w="0" w:type="dxa"/>
            <w:right w:w="28" w:type="dxa"/>
          </w:tblCellMar>
        </w:tblPrEx>
        <w:trPr>
          <w:trHeight w:val="340" w:hRule="atLeast"/>
          <w:jc w:val="center"/>
        </w:trPr>
        <w:tc>
          <w:tcPr>
            <w:tcW w:w="598" w:type="pct"/>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631" w:type="pct"/>
            <w:vMerge w:val="continue"/>
            <w:tcBorders>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20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张范街道办事处成本控制率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1</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0.43</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43.00%</w:t>
            </w:r>
          </w:p>
        </w:tc>
      </w:tr>
      <w:tr>
        <w:tblPrEx>
          <w:tblCellMar>
            <w:top w:w="0" w:type="dxa"/>
            <w:left w:w="28" w:type="dxa"/>
            <w:bottom w:w="0" w:type="dxa"/>
            <w:right w:w="28" w:type="dxa"/>
          </w:tblCellMar>
        </w:tblPrEx>
        <w:trPr>
          <w:trHeight w:val="340" w:hRule="atLeast"/>
          <w:jc w:val="center"/>
        </w:trPr>
        <w:tc>
          <w:tcPr>
            <w:tcW w:w="3261" w:type="pct"/>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小计</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Cs w:val="21"/>
              </w:rPr>
            </w:pPr>
            <w:r>
              <w:rPr>
                <w:rFonts w:hint="eastAsia" w:ascii="宋体" w:hAnsi="宋体" w:eastAsia="宋体" w:cs="宋体"/>
                <w:b/>
                <w:bCs/>
                <w:kern w:val="0"/>
                <w:szCs w:val="21"/>
              </w:rPr>
              <w:t>45</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b/>
                <w:bCs/>
                <w:color w:val="000000"/>
                <w:szCs w:val="21"/>
              </w:rPr>
            </w:pPr>
            <w:r>
              <w:rPr>
                <w:rFonts w:hint="eastAsia" w:ascii="宋体" w:hAnsi="宋体" w:eastAsia="宋体" w:cs="宋体"/>
                <w:b/>
                <w:bCs/>
                <w:color w:val="000000"/>
                <w:szCs w:val="21"/>
              </w:rPr>
              <w:t>42.98</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b/>
                <w:bCs/>
                <w:color w:val="000000"/>
                <w:szCs w:val="21"/>
              </w:rPr>
            </w:pPr>
            <w:r>
              <w:rPr>
                <w:rFonts w:hint="eastAsia" w:ascii="宋体" w:hAnsi="宋体" w:eastAsia="宋体" w:cs="宋体"/>
                <w:b/>
                <w:bCs/>
                <w:color w:val="000000"/>
                <w:szCs w:val="21"/>
              </w:rPr>
              <w:t>95.51%</w:t>
            </w:r>
          </w:p>
        </w:tc>
      </w:tr>
    </w:tbl>
    <w:p>
      <w:pPr>
        <w:adjustRightInd w:val="0"/>
        <w:snapToGrid w:val="0"/>
        <w:spacing w:line="580" w:lineRule="exact"/>
        <w:ind w:firstLine="640" w:firstLineChars="200"/>
        <w:outlineLvl w:val="2"/>
        <w:rPr>
          <w:rFonts w:ascii="Times New Roman" w:hAnsi="Times New Roman" w:eastAsia="仿宋"/>
          <w:bCs/>
          <w:sz w:val="32"/>
          <w:szCs w:val="32"/>
        </w:rPr>
      </w:pPr>
      <w:bookmarkStart w:id="391" w:name="_Toc24220"/>
      <w:bookmarkStart w:id="392" w:name="_Toc21231"/>
      <w:bookmarkStart w:id="393" w:name="_Toc30799"/>
      <w:bookmarkStart w:id="394" w:name="_Toc7791"/>
      <w:bookmarkStart w:id="395" w:name="_Toc71573251"/>
      <w:bookmarkStart w:id="396" w:name="_Toc71574227"/>
      <w:bookmarkStart w:id="397" w:name="_Toc14600"/>
      <w:bookmarkStart w:id="398" w:name="_Toc11642"/>
      <w:bookmarkStart w:id="399" w:name="_Toc67497098"/>
      <w:bookmarkStart w:id="400" w:name="_Toc2278"/>
      <w:bookmarkStart w:id="401" w:name="_Toc30760"/>
      <w:bookmarkStart w:id="402" w:name="_Toc28072"/>
      <w:r>
        <w:rPr>
          <w:rFonts w:ascii="Times New Roman" w:hAnsi="Times New Roman" w:eastAsia="仿宋"/>
          <w:bCs/>
          <w:sz w:val="32"/>
          <w:szCs w:val="32"/>
        </w:rPr>
        <w:t>1.产出数量</w:t>
      </w:r>
      <w:bookmarkEnd w:id="391"/>
      <w:bookmarkEnd w:id="392"/>
      <w:bookmarkEnd w:id="393"/>
      <w:bookmarkEnd w:id="394"/>
      <w:bookmarkEnd w:id="395"/>
      <w:bookmarkEnd w:id="396"/>
      <w:bookmarkEnd w:id="397"/>
      <w:bookmarkEnd w:id="398"/>
      <w:bookmarkEnd w:id="399"/>
      <w:bookmarkEnd w:id="400"/>
      <w:bookmarkEnd w:id="401"/>
      <w:bookmarkEnd w:id="402"/>
    </w:p>
    <w:p>
      <w:pPr>
        <w:pStyle w:val="6"/>
        <w:adjustRightInd w:val="0"/>
        <w:snapToGrid w:val="0"/>
        <w:spacing w:before="0" w:after="0" w:line="58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（1）</w:t>
      </w:r>
      <w:r>
        <w:rPr>
          <w:rFonts w:hint="eastAsia" w:ascii="Times New Roman" w:hAnsi="Times New Roman" w:eastAsia="仿宋"/>
          <w:b w:val="0"/>
          <w:sz w:val="32"/>
          <w:szCs w:val="32"/>
          <w:lang w:val="en-US" w:eastAsia="zh-CN"/>
        </w:rPr>
        <w:t>重点人群</w:t>
      </w:r>
      <w:r>
        <w:rPr>
          <w:rFonts w:hint="eastAsia" w:ascii="Times New Roman" w:hAnsi="Times New Roman" w:eastAsia="仿宋"/>
          <w:b w:val="0"/>
          <w:sz w:val="32"/>
          <w:szCs w:val="32"/>
        </w:rPr>
        <w:t>疫苗接种</w:t>
      </w:r>
      <w:r>
        <w:rPr>
          <w:rFonts w:ascii="Times New Roman" w:hAnsi="Times New Roman" w:eastAsia="仿宋"/>
          <w:b w:val="0"/>
          <w:sz w:val="32"/>
          <w:szCs w:val="32"/>
        </w:rPr>
        <w:t>率</w:t>
      </w:r>
    </w:p>
    <w:p>
      <w:pPr>
        <w:adjustRightInd w:val="0"/>
        <w:snapToGrid w:val="0"/>
        <w:spacing w:line="580" w:lineRule="exact"/>
        <w:ind w:firstLine="643" w:firstLineChars="200"/>
        <w:rPr>
          <w:rFonts w:ascii="Times New Roman" w:hAnsi="Times New Roman" w:eastAsia="仿宋"/>
          <w:sz w:val="32"/>
          <w:szCs w:val="32"/>
        </w:rPr>
      </w:pPr>
      <w:r>
        <w:rPr>
          <w:rFonts w:hint="eastAsia" w:ascii="Times New Roman" w:hAnsi="Times New Roman" w:eastAsia="仿宋"/>
          <w:b/>
          <w:bCs/>
          <w:sz w:val="32"/>
          <w:szCs w:val="32"/>
        </w:rPr>
        <w:t>重点人群疫苗接种</w:t>
      </w:r>
      <w:r>
        <w:rPr>
          <w:rFonts w:ascii="Times New Roman" w:hAnsi="Times New Roman" w:eastAsia="仿宋"/>
          <w:b/>
          <w:bCs/>
          <w:sz w:val="32"/>
          <w:szCs w:val="32"/>
        </w:rPr>
        <w:t>完成率较高。</w:t>
      </w:r>
      <w:r>
        <w:rPr>
          <w:rFonts w:hint="eastAsia" w:ascii="Times New Roman" w:hAnsi="Times New Roman" w:eastAsia="仿宋"/>
          <w:sz w:val="32"/>
          <w:szCs w:val="32"/>
        </w:rPr>
        <w:t>枣庄高新区</w:t>
      </w:r>
      <w:r>
        <w:rPr>
          <w:rFonts w:ascii="Times New Roman" w:hAnsi="Times New Roman" w:eastAsia="仿宋"/>
          <w:sz w:val="32"/>
          <w:szCs w:val="32"/>
        </w:rPr>
        <w:t>社会事务服务中心按照</w:t>
      </w:r>
      <w:r>
        <w:rPr>
          <w:rFonts w:hint="eastAsia" w:ascii="Times New Roman" w:hAnsi="Times New Roman" w:eastAsia="仿宋"/>
          <w:sz w:val="32"/>
          <w:szCs w:val="32"/>
        </w:rPr>
        <w:t>《国务院联防机制综合组关于抓紧做好重点人群新型冠状病毒疫苗接种工作的通知》和省委领导小组（指挥部）《关于加快推进重点人群新型冠状病毒疫苗接种工作的通知》要求加快推进枣庄市高新区重点人群新型冠状病毒疫苗的接种工作，针对高新区进一步调查摸底，精准确定接种人员，精准制定实施方案，如期完成重点人群接种工作，重点人群疫苗接种率达到100%</w:t>
      </w:r>
      <w:r>
        <w:rPr>
          <w:rFonts w:ascii="Times New Roman" w:hAnsi="Times New Roman" w:eastAsia="仿宋"/>
          <w:sz w:val="32"/>
          <w:szCs w:val="32"/>
        </w:rPr>
        <w:t>。满分</w:t>
      </w:r>
      <w:r>
        <w:rPr>
          <w:rFonts w:hint="eastAsia" w:ascii="Times New Roman" w:hAnsi="Times New Roman" w:eastAsia="仿宋"/>
          <w:sz w:val="32"/>
          <w:szCs w:val="32"/>
        </w:rPr>
        <w:t>4</w:t>
      </w:r>
      <w:r>
        <w:rPr>
          <w:rFonts w:ascii="Times New Roman" w:hAnsi="Times New Roman" w:eastAsia="仿宋"/>
          <w:sz w:val="32"/>
          <w:szCs w:val="32"/>
        </w:rPr>
        <w:t>.00分，得分</w:t>
      </w:r>
      <w:r>
        <w:rPr>
          <w:rFonts w:hint="eastAsia" w:ascii="Times New Roman" w:hAnsi="Times New Roman" w:eastAsia="仿宋"/>
          <w:sz w:val="32"/>
          <w:szCs w:val="32"/>
        </w:rPr>
        <w:t>4</w:t>
      </w:r>
      <w:r>
        <w:rPr>
          <w:rFonts w:ascii="Times New Roman" w:hAnsi="Times New Roman" w:eastAsia="仿宋"/>
          <w:sz w:val="32"/>
          <w:szCs w:val="32"/>
        </w:rPr>
        <w:t>.00分，得分率为100.00%。</w:t>
      </w:r>
    </w:p>
    <w:p>
      <w:pPr>
        <w:pStyle w:val="6"/>
        <w:adjustRightInd w:val="0"/>
        <w:snapToGrid w:val="0"/>
        <w:spacing w:before="0" w:after="0" w:line="580" w:lineRule="exact"/>
        <w:ind w:firstLine="640" w:firstLineChars="200"/>
        <w:rPr>
          <w:rFonts w:ascii="Times New Roman" w:hAnsi="Times New Roman" w:eastAsia="仿宋"/>
          <w:b w:val="0"/>
          <w:sz w:val="32"/>
          <w:szCs w:val="32"/>
        </w:rPr>
      </w:pPr>
      <w:bookmarkStart w:id="403" w:name="_Hlk57187512"/>
      <w:r>
        <w:rPr>
          <w:rFonts w:ascii="Times New Roman" w:hAnsi="Times New Roman" w:eastAsia="仿宋"/>
          <w:b w:val="0"/>
          <w:sz w:val="32"/>
          <w:szCs w:val="32"/>
        </w:rPr>
        <w:t>（2）四害</w:t>
      </w:r>
      <w:r>
        <w:rPr>
          <w:rFonts w:hint="eastAsia" w:ascii="Times New Roman" w:hAnsi="Times New Roman" w:eastAsia="仿宋"/>
          <w:b w:val="0"/>
          <w:sz w:val="32"/>
          <w:szCs w:val="32"/>
          <w:lang w:val="en-US" w:eastAsia="zh-CN"/>
        </w:rPr>
        <w:t>消杀</w:t>
      </w:r>
      <w:r>
        <w:rPr>
          <w:rFonts w:hint="eastAsia" w:ascii="Times New Roman" w:hAnsi="Times New Roman" w:eastAsia="仿宋"/>
          <w:b w:val="0"/>
          <w:sz w:val="32"/>
          <w:szCs w:val="32"/>
        </w:rPr>
        <w:t>工作完成</w:t>
      </w:r>
      <w:r>
        <w:rPr>
          <w:rFonts w:ascii="Times New Roman" w:hAnsi="Times New Roman" w:eastAsia="仿宋"/>
          <w:b w:val="0"/>
          <w:sz w:val="32"/>
          <w:szCs w:val="32"/>
        </w:rPr>
        <w:t>率</w:t>
      </w:r>
    </w:p>
    <w:p>
      <w:pPr>
        <w:adjustRightInd w:val="0"/>
        <w:snapToGrid w:val="0"/>
        <w:spacing w:line="580" w:lineRule="exact"/>
        <w:ind w:firstLine="643" w:firstLineChars="200"/>
        <w:rPr>
          <w:rFonts w:ascii="Times New Roman" w:hAnsi="Times New Roman" w:eastAsia="仿宋"/>
          <w:sz w:val="32"/>
          <w:szCs w:val="32"/>
        </w:rPr>
      </w:pPr>
      <w:r>
        <w:rPr>
          <w:rFonts w:ascii="Times New Roman" w:hAnsi="Times New Roman" w:eastAsia="仿宋"/>
          <w:b/>
          <w:sz w:val="32"/>
          <w:szCs w:val="32"/>
        </w:rPr>
        <w:t>除四害</w:t>
      </w:r>
      <w:r>
        <w:rPr>
          <w:rFonts w:hint="eastAsia" w:ascii="Times New Roman" w:hAnsi="Times New Roman" w:eastAsia="仿宋"/>
          <w:b/>
          <w:sz w:val="32"/>
          <w:szCs w:val="32"/>
        </w:rPr>
        <w:t>工作完成率</w:t>
      </w:r>
      <w:r>
        <w:rPr>
          <w:rFonts w:ascii="Times New Roman" w:hAnsi="Times New Roman" w:eastAsia="仿宋"/>
          <w:b/>
          <w:sz w:val="32"/>
          <w:szCs w:val="32"/>
        </w:rPr>
        <w:t>较</w:t>
      </w:r>
      <w:r>
        <w:rPr>
          <w:rFonts w:ascii="Times New Roman" w:hAnsi="Times New Roman" w:eastAsia="仿宋"/>
          <w:b/>
          <w:bCs/>
          <w:sz w:val="32"/>
          <w:szCs w:val="32"/>
        </w:rPr>
        <w:t>高。</w:t>
      </w:r>
      <w:r>
        <w:rPr>
          <w:rFonts w:hint="eastAsia" w:ascii="Times New Roman" w:hAnsi="Times New Roman" w:eastAsia="仿宋"/>
          <w:sz w:val="32"/>
          <w:szCs w:val="32"/>
        </w:rPr>
        <w:t>枣庄高新区</w:t>
      </w:r>
      <w:r>
        <w:rPr>
          <w:rFonts w:ascii="Times New Roman" w:hAnsi="Times New Roman" w:eastAsia="仿宋"/>
          <w:sz w:val="32"/>
          <w:szCs w:val="32"/>
        </w:rPr>
        <w:t>社会事务服务中心根据</w:t>
      </w:r>
      <w:r>
        <w:rPr>
          <w:rFonts w:hint="eastAsia" w:ascii="Times New Roman" w:hAnsi="Times New Roman" w:eastAsia="仿宋"/>
          <w:sz w:val="32"/>
          <w:szCs w:val="32"/>
        </w:rPr>
        <w:t>枣庄市爱国卫生运动委员会关于印发</w:t>
      </w:r>
      <w:r>
        <w:rPr>
          <w:rFonts w:ascii="Times New Roman" w:hAnsi="Times New Roman" w:eastAsia="仿宋"/>
          <w:sz w:val="32"/>
          <w:szCs w:val="32"/>
        </w:rPr>
        <w:t>《</w:t>
      </w:r>
      <w:r>
        <w:rPr>
          <w:rFonts w:hint="eastAsia" w:ascii="Times New Roman" w:hAnsi="Times New Roman" w:eastAsia="仿宋"/>
          <w:sz w:val="32"/>
          <w:szCs w:val="32"/>
        </w:rPr>
        <w:t>关于开展爱国卫生攻坚行动的实施方案</w:t>
      </w:r>
      <w:r>
        <w:rPr>
          <w:rFonts w:ascii="Times New Roman" w:hAnsi="Times New Roman" w:eastAsia="仿宋"/>
          <w:sz w:val="32"/>
          <w:szCs w:val="32"/>
        </w:rPr>
        <w:t>》</w:t>
      </w:r>
      <w:r>
        <w:rPr>
          <w:rFonts w:hint="eastAsia" w:ascii="Times New Roman" w:hAnsi="Times New Roman" w:eastAsia="仿宋"/>
          <w:sz w:val="32"/>
          <w:szCs w:val="32"/>
        </w:rPr>
        <w:t>的通知加强高新区环境以及农村人居环境整治，对城区各个街道进行统一灭鼠并大力宣传文化城市创建等相关内容，在2021年10月份国家卫生运动委员会督察组下来检查工作之前提前完成了除四害工作。满分4.00分，</w:t>
      </w:r>
      <w:r>
        <w:rPr>
          <w:rFonts w:ascii="Times New Roman" w:hAnsi="Times New Roman" w:eastAsia="仿宋"/>
          <w:sz w:val="32"/>
          <w:szCs w:val="32"/>
        </w:rPr>
        <w:t>得分</w:t>
      </w:r>
      <w:r>
        <w:rPr>
          <w:rFonts w:hint="eastAsia" w:ascii="Times New Roman" w:hAnsi="Times New Roman" w:eastAsia="仿宋"/>
          <w:sz w:val="32"/>
          <w:szCs w:val="32"/>
        </w:rPr>
        <w:t>4</w:t>
      </w:r>
      <w:r>
        <w:rPr>
          <w:rFonts w:ascii="Times New Roman" w:hAnsi="Times New Roman" w:eastAsia="仿宋"/>
          <w:sz w:val="32"/>
          <w:szCs w:val="32"/>
        </w:rPr>
        <w:t>.00分，得分率为100.00%。</w:t>
      </w:r>
    </w:p>
    <w:p>
      <w:pPr>
        <w:pStyle w:val="6"/>
        <w:adjustRightInd w:val="0"/>
        <w:snapToGrid w:val="0"/>
        <w:spacing w:before="0" w:after="0" w:line="580" w:lineRule="exact"/>
        <w:ind w:firstLine="640" w:firstLineChars="200"/>
        <w:rPr>
          <w:rFonts w:ascii="Times New Roman" w:hAnsi="Times New Roman" w:eastAsia="仿宋"/>
          <w:b w:val="0"/>
          <w:bCs w:val="0"/>
          <w:sz w:val="32"/>
          <w:szCs w:val="32"/>
        </w:rPr>
      </w:pPr>
      <w:r>
        <w:rPr>
          <w:rFonts w:ascii="Times New Roman" w:hAnsi="Times New Roman" w:eastAsia="仿宋"/>
          <w:b w:val="0"/>
          <w:sz w:val="32"/>
          <w:szCs w:val="32"/>
        </w:rPr>
        <w:t>（3）</w:t>
      </w:r>
      <w:r>
        <w:rPr>
          <w:rFonts w:ascii="Times New Roman" w:hAnsi="Times New Roman" w:eastAsia="仿宋"/>
          <w:b w:val="0"/>
          <w:bCs w:val="0"/>
          <w:sz w:val="32"/>
          <w:szCs w:val="32"/>
        </w:rPr>
        <w:t>疫情防控隔离酒店改造完成率</w:t>
      </w:r>
    </w:p>
    <w:p>
      <w:pPr>
        <w:adjustRightInd w:val="0"/>
        <w:snapToGrid w:val="0"/>
        <w:spacing w:line="580" w:lineRule="exact"/>
        <w:ind w:firstLine="643" w:firstLineChars="200"/>
        <w:rPr>
          <w:rFonts w:ascii="Times New Roman" w:hAnsi="Times New Roman" w:eastAsia="仿宋"/>
          <w:sz w:val="32"/>
          <w:szCs w:val="32"/>
        </w:rPr>
      </w:pPr>
      <w:r>
        <w:rPr>
          <w:rFonts w:ascii="Times New Roman" w:hAnsi="Times New Roman" w:eastAsia="仿宋"/>
          <w:b/>
          <w:bCs/>
          <w:sz w:val="32"/>
          <w:szCs w:val="32"/>
        </w:rPr>
        <w:t>疫情防控隔离酒店改造完成率较高。</w:t>
      </w:r>
      <w:r>
        <w:rPr>
          <w:rFonts w:hint="eastAsia" w:ascii="Times New Roman" w:hAnsi="Times New Roman" w:eastAsia="仿宋"/>
          <w:sz w:val="32"/>
          <w:szCs w:val="32"/>
        </w:rPr>
        <w:t>枣庄高新区</w:t>
      </w:r>
      <w:r>
        <w:rPr>
          <w:rFonts w:ascii="Times New Roman" w:hAnsi="Times New Roman" w:eastAsia="仿宋"/>
          <w:sz w:val="32"/>
          <w:szCs w:val="32"/>
        </w:rPr>
        <w:t>社会事务服务中心</w:t>
      </w:r>
      <w:r>
        <w:rPr>
          <w:rFonts w:hint="eastAsia" w:ascii="Times New Roman" w:hAnsi="Times New Roman" w:eastAsia="仿宋"/>
          <w:sz w:val="32"/>
          <w:szCs w:val="32"/>
        </w:rPr>
        <w:t>以及兴仁街道办事处、兴城街道办事处、张范街道办事处</w:t>
      </w:r>
      <w:r>
        <w:rPr>
          <w:rFonts w:ascii="Times New Roman" w:hAnsi="Times New Roman" w:eastAsia="仿宋"/>
          <w:sz w:val="32"/>
          <w:szCs w:val="32"/>
        </w:rPr>
        <w:t>根据</w:t>
      </w:r>
      <w:r>
        <w:rPr>
          <w:rFonts w:hint="eastAsia" w:ascii="Times New Roman" w:hAnsi="Times New Roman" w:eastAsia="仿宋"/>
          <w:sz w:val="32"/>
          <w:szCs w:val="32"/>
        </w:rPr>
        <w:t>市委统筹疫情防控和经济运行工作领导小组（指挥部）</w:t>
      </w:r>
      <w:r>
        <w:rPr>
          <w:rFonts w:ascii="Times New Roman" w:hAnsi="Times New Roman" w:eastAsia="仿宋"/>
          <w:sz w:val="32"/>
          <w:szCs w:val="32"/>
        </w:rPr>
        <w:t>《</w:t>
      </w:r>
      <w:r>
        <w:rPr>
          <w:rFonts w:hint="eastAsia" w:ascii="Times New Roman" w:hAnsi="Times New Roman" w:eastAsia="仿宋"/>
          <w:sz w:val="32"/>
          <w:szCs w:val="32"/>
        </w:rPr>
        <w:t>关于进一步加强集中隔离医学观察场所设置与管理的通知</w:t>
      </w:r>
      <w:r>
        <w:rPr>
          <w:rFonts w:ascii="Times New Roman" w:hAnsi="Times New Roman" w:eastAsia="仿宋"/>
          <w:sz w:val="32"/>
          <w:szCs w:val="32"/>
        </w:rPr>
        <w:t>》</w:t>
      </w:r>
      <w:r>
        <w:rPr>
          <w:rFonts w:hint="eastAsia" w:ascii="Times New Roman" w:hAnsi="Times New Roman" w:eastAsia="仿宋"/>
          <w:sz w:val="32"/>
          <w:szCs w:val="32"/>
        </w:rPr>
        <w:t>进一步加强枣庄市高新区隔离医学场所设置管理工作，确保各项防控措施落到实处、根据国家、省关于隔离点相关管理制度、规范和要求对隔离场所进行进行改造管理，隔离酒店改造工作均在省市疫情防控检查组下来检查工作之前顺利完成。满分4.00分，得分4.00分，得分率为100.00%。</w:t>
      </w:r>
    </w:p>
    <w:p>
      <w:pPr>
        <w:pStyle w:val="6"/>
        <w:adjustRightInd w:val="0"/>
        <w:snapToGrid w:val="0"/>
        <w:spacing w:before="0" w:after="0" w:line="580" w:lineRule="exact"/>
        <w:ind w:firstLine="640" w:firstLineChars="200"/>
        <w:rPr>
          <w:rFonts w:ascii="Times New Roman" w:hAnsi="Times New Roman" w:eastAsia="仿宋"/>
          <w:b w:val="0"/>
          <w:bCs w:val="0"/>
          <w:sz w:val="32"/>
          <w:szCs w:val="32"/>
        </w:rPr>
      </w:pPr>
      <w:r>
        <w:rPr>
          <w:rFonts w:ascii="Times New Roman" w:hAnsi="Times New Roman" w:eastAsia="仿宋"/>
          <w:b w:val="0"/>
          <w:sz w:val="32"/>
          <w:szCs w:val="32"/>
        </w:rPr>
        <w:t>（</w:t>
      </w:r>
      <w:r>
        <w:rPr>
          <w:rFonts w:hint="eastAsia" w:ascii="Times New Roman" w:hAnsi="Times New Roman" w:eastAsia="仿宋"/>
          <w:b w:val="0"/>
          <w:sz w:val="32"/>
          <w:szCs w:val="32"/>
        </w:rPr>
        <w:t>4</w:t>
      </w:r>
      <w:r>
        <w:rPr>
          <w:rFonts w:ascii="Times New Roman" w:hAnsi="Times New Roman" w:eastAsia="仿宋"/>
          <w:b w:val="0"/>
          <w:sz w:val="32"/>
          <w:szCs w:val="32"/>
        </w:rPr>
        <w:t>）</w:t>
      </w:r>
      <w:r>
        <w:rPr>
          <w:rFonts w:ascii="Times New Roman" w:hAnsi="Times New Roman" w:eastAsia="仿宋"/>
          <w:b w:val="0"/>
          <w:bCs w:val="0"/>
          <w:sz w:val="32"/>
          <w:szCs w:val="32"/>
        </w:rPr>
        <w:t>疫情防控核酸检测物资购买完成率</w:t>
      </w:r>
    </w:p>
    <w:p>
      <w:pPr>
        <w:adjustRightInd w:val="0"/>
        <w:snapToGrid w:val="0"/>
        <w:spacing w:line="580" w:lineRule="exact"/>
        <w:ind w:firstLine="643" w:firstLineChars="200"/>
        <w:rPr>
          <w:rFonts w:ascii="Times New Roman" w:hAnsi="Times New Roman" w:eastAsia="仿宋"/>
          <w:sz w:val="32"/>
          <w:szCs w:val="32"/>
        </w:rPr>
      </w:pPr>
      <w:r>
        <w:rPr>
          <w:rFonts w:ascii="Times New Roman" w:hAnsi="Times New Roman" w:eastAsia="仿宋"/>
          <w:b/>
          <w:bCs/>
          <w:sz w:val="32"/>
          <w:szCs w:val="32"/>
        </w:rPr>
        <w:t>疫情防控核酸检测物资购买完成率较高。</w:t>
      </w:r>
      <w:r>
        <w:rPr>
          <w:rFonts w:hint="eastAsia" w:ascii="Times New Roman" w:hAnsi="Times New Roman" w:eastAsia="仿宋"/>
          <w:sz w:val="32"/>
          <w:szCs w:val="32"/>
        </w:rPr>
        <w:t>枣庄高新区</w:t>
      </w:r>
      <w:r>
        <w:rPr>
          <w:rFonts w:ascii="Times New Roman" w:hAnsi="Times New Roman" w:eastAsia="仿宋"/>
          <w:sz w:val="32"/>
          <w:szCs w:val="32"/>
        </w:rPr>
        <w:t>社会事务服务中心</w:t>
      </w:r>
      <w:r>
        <w:rPr>
          <w:rFonts w:hint="eastAsia" w:ascii="Times New Roman" w:hAnsi="Times New Roman" w:eastAsia="仿宋"/>
          <w:sz w:val="32"/>
          <w:szCs w:val="32"/>
        </w:rPr>
        <w:t>以及兴仁街道办事处、兴城街道办事处、张范街道办事处</w:t>
      </w:r>
      <w:r>
        <w:rPr>
          <w:rFonts w:ascii="Times New Roman" w:hAnsi="Times New Roman" w:eastAsia="仿宋"/>
          <w:sz w:val="32"/>
          <w:szCs w:val="32"/>
        </w:rPr>
        <w:t>根据</w:t>
      </w:r>
      <w:r>
        <w:rPr>
          <w:rFonts w:hint="eastAsia" w:ascii="Times New Roman" w:hAnsi="Times New Roman" w:eastAsia="仿宋"/>
          <w:sz w:val="32"/>
          <w:szCs w:val="32"/>
        </w:rPr>
        <w:t>市委统筹疫情防控和经济运行工作领导小组（指挥部）下发的疫情防控工作通知，对疫情防控物资进行三方议价等相关工作，采购一定数量的防疫物资，用以保障疫情防控工作。满分4.00分，得分4.00分，得分率为100.00%。</w:t>
      </w:r>
    </w:p>
    <w:p>
      <w:pPr>
        <w:pStyle w:val="6"/>
        <w:adjustRightInd w:val="0"/>
        <w:snapToGrid w:val="0"/>
        <w:spacing w:before="0" w:after="0" w:line="580" w:lineRule="exact"/>
        <w:ind w:firstLine="640" w:firstLineChars="200"/>
        <w:rPr>
          <w:rFonts w:ascii="Times New Roman" w:hAnsi="Times New Roman" w:eastAsia="仿宋"/>
          <w:b w:val="0"/>
          <w:bCs w:val="0"/>
          <w:sz w:val="32"/>
          <w:szCs w:val="32"/>
        </w:rPr>
      </w:pPr>
      <w:r>
        <w:rPr>
          <w:rFonts w:ascii="Times New Roman" w:hAnsi="Times New Roman" w:eastAsia="仿宋"/>
          <w:b w:val="0"/>
          <w:sz w:val="32"/>
          <w:szCs w:val="32"/>
        </w:rPr>
        <w:t>（</w:t>
      </w:r>
      <w:r>
        <w:rPr>
          <w:rFonts w:hint="eastAsia" w:ascii="Times New Roman" w:hAnsi="Times New Roman" w:eastAsia="仿宋"/>
          <w:b w:val="0"/>
          <w:sz w:val="32"/>
          <w:szCs w:val="32"/>
        </w:rPr>
        <w:t>5</w:t>
      </w:r>
      <w:r>
        <w:rPr>
          <w:rFonts w:ascii="Times New Roman" w:hAnsi="Times New Roman" w:eastAsia="仿宋"/>
          <w:b w:val="0"/>
          <w:sz w:val="32"/>
          <w:szCs w:val="32"/>
        </w:rPr>
        <w:t>）</w:t>
      </w:r>
      <w:r>
        <w:rPr>
          <w:rFonts w:ascii="Times New Roman" w:hAnsi="Times New Roman" w:eastAsia="仿宋"/>
          <w:b w:val="0"/>
          <w:bCs w:val="0"/>
          <w:sz w:val="32"/>
          <w:szCs w:val="32"/>
        </w:rPr>
        <w:t>疫情防控宣传工作完成率</w:t>
      </w:r>
    </w:p>
    <w:p>
      <w:pPr>
        <w:adjustRightInd w:val="0"/>
        <w:snapToGrid w:val="0"/>
        <w:spacing w:line="580" w:lineRule="exact"/>
        <w:ind w:firstLine="643" w:firstLineChars="200"/>
        <w:rPr>
          <w:rFonts w:ascii="Times New Roman" w:hAnsi="Times New Roman" w:eastAsia="仿宋"/>
          <w:sz w:val="32"/>
          <w:szCs w:val="32"/>
        </w:rPr>
      </w:pPr>
      <w:r>
        <w:rPr>
          <w:rFonts w:ascii="Times New Roman" w:hAnsi="Times New Roman" w:eastAsia="仿宋"/>
          <w:b/>
          <w:bCs/>
          <w:sz w:val="32"/>
          <w:szCs w:val="32"/>
        </w:rPr>
        <w:t>疫情防控宣传工作完成率较高。</w:t>
      </w:r>
      <w:r>
        <w:rPr>
          <w:rFonts w:hint="eastAsia" w:ascii="Times New Roman" w:hAnsi="Times New Roman" w:eastAsia="仿宋"/>
          <w:sz w:val="32"/>
          <w:szCs w:val="32"/>
        </w:rPr>
        <w:t>枣庄高新区</w:t>
      </w:r>
      <w:r>
        <w:rPr>
          <w:rFonts w:ascii="Times New Roman" w:hAnsi="Times New Roman" w:eastAsia="仿宋"/>
          <w:sz w:val="32"/>
          <w:szCs w:val="32"/>
        </w:rPr>
        <w:t>社会事务服务中心</w:t>
      </w:r>
      <w:r>
        <w:rPr>
          <w:rFonts w:hint="eastAsia" w:ascii="Times New Roman" w:hAnsi="Times New Roman" w:eastAsia="仿宋"/>
          <w:sz w:val="32"/>
          <w:szCs w:val="32"/>
        </w:rPr>
        <w:t>以及兴仁街道办事处、兴城街道办事处、张范街道办事处</w:t>
      </w:r>
      <w:r>
        <w:rPr>
          <w:rFonts w:ascii="Times New Roman" w:hAnsi="Times New Roman" w:eastAsia="仿宋"/>
          <w:sz w:val="32"/>
          <w:szCs w:val="32"/>
        </w:rPr>
        <w:t>根据</w:t>
      </w:r>
      <w:r>
        <w:rPr>
          <w:rFonts w:hint="eastAsia" w:ascii="Times New Roman" w:hAnsi="Times New Roman" w:eastAsia="仿宋"/>
          <w:sz w:val="32"/>
          <w:szCs w:val="32"/>
        </w:rPr>
        <w:t>市委统筹疫情防控和经济运行工作领导小组（指挥部）下发的疫情防控工作宣传通知，通过制作疫情宣传视频、租车下乡宣传疫情防控的相关知识、张贴疫情防控海报等方式，在规定时间内完成疫情防控宣传的工作。满分4.00分，得分4.00分，得分率为100.00%。</w:t>
      </w:r>
    </w:p>
    <w:bookmarkEnd w:id="403"/>
    <w:p>
      <w:pPr>
        <w:adjustRightInd w:val="0"/>
        <w:snapToGrid w:val="0"/>
        <w:spacing w:line="580" w:lineRule="exact"/>
        <w:ind w:firstLine="640" w:firstLineChars="200"/>
        <w:outlineLvl w:val="2"/>
        <w:rPr>
          <w:rFonts w:ascii="Times New Roman" w:hAnsi="Times New Roman" w:eastAsia="仿宋"/>
          <w:bCs/>
          <w:sz w:val="32"/>
          <w:szCs w:val="32"/>
        </w:rPr>
      </w:pPr>
      <w:bookmarkStart w:id="404" w:name="_Toc25204"/>
      <w:bookmarkStart w:id="405" w:name="_Toc27416"/>
      <w:bookmarkStart w:id="406" w:name="_Toc18019"/>
      <w:bookmarkStart w:id="407" w:name="_Toc18031"/>
      <w:bookmarkStart w:id="408" w:name="_Toc17447"/>
      <w:bookmarkStart w:id="409" w:name="_Toc67497099"/>
      <w:bookmarkStart w:id="410" w:name="_Toc71574228"/>
      <w:bookmarkStart w:id="411" w:name="_Toc1910"/>
      <w:bookmarkStart w:id="412" w:name="_Toc71573252"/>
      <w:bookmarkStart w:id="413" w:name="_Toc4956"/>
      <w:bookmarkStart w:id="414" w:name="_Toc13943"/>
      <w:bookmarkStart w:id="415" w:name="_Toc13815"/>
      <w:r>
        <w:rPr>
          <w:rFonts w:ascii="Times New Roman" w:hAnsi="Times New Roman" w:eastAsia="仿宋"/>
          <w:bCs/>
          <w:sz w:val="32"/>
          <w:szCs w:val="32"/>
        </w:rPr>
        <w:t>2.产出质量</w:t>
      </w:r>
      <w:bookmarkEnd w:id="404"/>
      <w:bookmarkEnd w:id="405"/>
      <w:bookmarkEnd w:id="406"/>
      <w:bookmarkEnd w:id="407"/>
      <w:bookmarkEnd w:id="408"/>
      <w:bookmarkEnd w:id="409"/>
      <w:bookmarkEnd w:id="410"/>
      <w:bookmarkEnd w:id="411"/>
      <w:bookmarkEnd w:id="412"/>
      <w:bookmarkEnd w:id="413"/>
      <w:bookmarkEnd w:id="414"/>
      <w:bookmarkEnd w:id="415"/>
    </w:p>
    <w:p>
      <w:pPr>
        <w:pStyle w:val="6"/>
        <w:keepNext w:val="0"/>
        <w:keepLines w:val="0"/>
        <w:adjustRightInd w:val="0"/>
        <w:snapToGrid w:val="0"/>
        <w:spacing w:before="0" w:after="0" w:line="58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（1）疫苗接种达标率</w:t>
      </w:r>
    </w:p>
    <w:p>
      <w:pPr>
        <w:adjustRightInd w:val="0"/>
        <w:snapToGrid w:val="0"/>
        <w:spacing w:line="580" w:lineRule="exact"/>
        <w:ind w:firstLine="643" w:firstLineChars="200"/>
        <w:rPr>
          <w:rFonts w:ascii="Times New Roman" w:hAnsi="Times New Roman" w:eastAsia="仿宋"/>
          <w:kern w:val="0"/>
          <w:sz w:val="32"/>
          <w:szCs w:val="32"/>
        </w:rPr>
      </w:pPr>
      <w:r>
        <w:rPr>
          <w:rFonts w:hint="eastAsia" w:ascii="Times New Roman" w:hAnsi="Times New Roman" w:eastAsia="仿宋"/>
          <w:b/>
          <w:sz w:val="32"/>
          <w:szCs w:val="32"/>
        </w:rPr>
        <w:t>重点人群疫苗接种</w:t>
      </w:r>
      <w:r>
        <w:rPr>
          <w:rFonts w:ascii="Times New Roman" w:hAnsi="Times New Roman" w:eastAsia="仿宋"/>
          <w:b/>
          <w:sz w:val="32"/>
          <w:szCs w:val="32"/>
        </w:rPr>
        <w:t>达标率较高。</w:t>
      </w:r>
      <w:r>
        <w:rPr>
          <w:rFonts w:hint="eastAsia" w:ascii="Times New Roman" w:hAnsi="Times New Roman" w:eastAsia="仿宋"/>
          <w:bCs/>
          <w:sz w:val="32"/>
          <w:szCs w:val="32"/>
        </w:rPr>
        <w:t>枣庄高新区疫苗接种工作主要由卫生院负责执行，卫生院严格按照疫情防控疫苗接种的工作流程进行，疫苗接种达标率达到100%</w:t>
      </w:r>
      <w:r>
        <w:rPr>
          <w:rFonts w:ascii="Times New Roman" w:hAnsi="Times New Roman" w:eastAsia="仿宋"/>
          <w:bCs/>
          <w:sz w:val="32"/>
          <w:szCs w:val="32"/>
        </w:rPr>
        <w:t>。满分</w:t>
      </w:r>
      <w:r>
        <w:rPr>
          <w:rFonts w:hint="eastAsia" w:ascii="Times New Roman" w:hAnsi="Times New Roman" w:eastAsia="仿宋"/>
          <w:bCs/>
          <w:sz w:val="32"/>
          <w:szCs w:val="32"/>
        </w:rPr>
        <w:t>4</w:t>
      </w:r>
      <w:r>
        <w:rPr>
          <w:rFonts w:ascii="Times New Roman" w:hAnsi="Times New Roman" w:eastAsia="仿宋"/>
          <w:bCs/>
          <w:sz w:val="32"/>
          <w:szCs w:val="32"/>
        </w:rPr>
        <w:t>.00分，得分</w:t>
      </w:r>
      <w:r>
        <w:rPr>
          <w:rFonts w:hint="eastAsia" w:ascii="Times New Roman" w:hAnsi="Times New Roman" w:eastAsia="仿宋"/>
          <w:bCs/>
          <w:sz w:val="32"/>
          <w:szCs w:val="32"/>
        </w:rPr>
        <w:t>4</w:t>
      </w:r>
      <w:r>
        <w:rPr>
          <w:rFonts w:ascii="Times New Roman" w:hAnsi="Times New Roman" w:eastAsia="仿宋"/>
          <w:bCs/>
          <w:sz w:val="32"/>
          <w:szCs w:val="32"/>
        </w:rPr>
        <w:t>.00分</w:t>
      </w:r>
      <w:r>
        <w:rPr>
          <w:rFonts w:hint="eastAsia" w:ascii="Times New Roman" w:hAnsi="Times New Roman" w:eastAsia="仿宋"/>
          <w:bCs/>
          <w:sz w:val="32"/>
          <w:szCs w:val="32"/>
        </w:rPr>
        <w:t>，</w:t>
      </w:r>
      <w:r>
        <w:rPr>
          <w:rFonts w:ascii="Times New Roman" w:hAnsi="Times New Roman" w:eastAsia="仿宋"/>
          <w:bCs/>
          <w:sz w:val="32"/>
          <w:szCs w:val="32"/>
        </w:rPr>
        <w:t>得分率为100.00%。</w:t>
      </w:r>
    </w:p>
    <w:p>
      <w:pPr>
        <w:pStyle w:val="6"/>
        <w:adjustRightInd w:val="0"/>
        <w:snapToGrid w:val="0"/>
        <w:spacing w:before="0" w:after="0" w:line="58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（2）除四害质量达标率</w:t>
      </w:r>
    </w:p>
    <w:p>
      <w:pPr>
        <w:adjustRightInd w:val="0"/>
        <w:snapToGrid w:val="0"/>
        <w:spacing w:line="580" w:lineRule="exact"/>
        <w:ind w:firstLine="643" w:firstLineChars="200"/>
        <w:rPr>
          <w:rFonts w:ascii="Times New Roman" w:hAnsi="Times New Roman" w:eastAsia="仿宋"/>
          <w:sz w:val="32"/>
          <w:szCs w:val="32"/>
        </w:rPr>
      </w:pPr>
      <w:r>
        <w:rPr>
          <w:rFonts w:ascii="Times New Roman" w:hAnsi="Times New Roman" w:eastAsia="仿宋"/>
          <w:b/>
          <w:sz w:val="32"/>
          <w:szCs w:val="32"/>
        </w:rPr>
        <w:t>除四害质量达标率较</w:t>
      </w:r>
      <w:r>
        <w:rPr>
          <w:rFonts w:ascii="Times New Roman" w:hAnsi="Times New Roman" w:eastAsia="仿宋"/>
          <w:b/>
          <w:bCs/>
          <w:sz w:val="32"/>
          <w:szCs w:val="32"/>
        </w:rPr>
        <w:t>高。</w:t>
      </w:r>
      <w:r>
        <w:rPr>
          <w:rFonts w:hint="eastAsia" w:ascii="Times New Roman" w:hAnsi="Times New Roman" w:eastAsia="仿宋"/>
          <w:sz w:val="32"/>
          <w:szCs w:val="32"/>
        </w:rPr>
        <w:t>枣庄高新区</w:t>
      </w:r>
      <w:r>
        <w:rPr>
          <w:rFonts w:ascii="Times New Roman" w:hAnsi="Times New Roman" w:eastAsia="仿宋"/>
          <w:sz w:val="32"/>
          <w:szCs w:val="32"/>
        </w:rPr>
        <w:t>社会事务服务中心根据</w:t>
      </w:r>
      <w:r>
        <w:rPr>
          <w:rFonts w:hint="eastAsia" w:ascii="Times New Roman" w:hAnsi="Times New Roman" w:eastAsia="仿宋"/>
          <w:sz w:val="32"/>
          <w:szCs w:val="32"/>
        </w:rPr>
        <w:t>枣庄市爱国卫生运动委员会 关于印发</w:t>
      </w:r>
      <w:r>
        <w:rPr>
          <w:rFonts w:ascii="Times New Roman" w:hAnsi="Times New Roman" w:eastAsia="仿宋"/>
          <w:sz w:val="32"/>
          <w:szCs w:val="32"/>
        </w:rPr>
        <w:t>《</w:t>
      </w:r>
      <w:r>
        <w:rPr>
          <w:rFonts w:hint="eastAsia" w:ascii="Times New Roman" w:hAnsi="Times New Roman" w:eastAsia="仿宋"/>
          <w:sz w:val="32"/>
          <w:szCs w:val="32"/>
        </w:rPr>
        <w:t>关于开展爱国卫生攻坚行动的实施方案</w:t>
      </w:r>
      <w:r>
        <w:rPr>
          <w:rFonts w:ascii="Times New Roman" w:hAnsi="Times New Roman" w:eastAsia="仿宋"/>
          <w:sz w:val="32"/>
          <w:szCs w:val="32"/>
        </w:rPr>
        <w:t>》</w:t>
      </w:r>
      <w:r>
        <w:rPr>
          <w:rFonts w:hint="eastAsia" w:ascii="Times New Roman" w:hAnsi="Times New Roman" w:eastAsia="仿宋"/>
          <w:sz w:val="32"/>
          <w:szCs w:val="32"/>
        </w:rPr>
        <w:t>的通知加强高新区环境以及农村人居环境整治，通过对城区各个街道进行统一灭鼠以及大力宣传文化城市创建等相关工作的实施，2021年枣庄是被评选为国家卫生城市。</w:t>
      </w:r>
      <w:r>
        <w:rPr>
          <w:rFonts w:ascii="Times New Roman" w:hAnsi="Times New Roman" w:eastAsia="仿宋"/>
          <w:sz w:val="32"/>
          <w:szCs w:val="32"/>
        </w:rPr>
        <w:t>满分</w:t>
      </w:r>
      <w:r>
        <w:rPr>
          <w:rFonts w:hint="eastAsia" w:ascii="Times New Roman" w:hAnsi="Times New Roman" w:eastAsia="仿宋"/>
          <w:sz w:val="32"/>
          <w:szCs w:val="32"/>
        </w:rPr>
        <w:t>4</w:t>
      </w:r>
      <w:r>
        <w:rPr>
          <w:rFonts w:ascii="Times New Roman" w:hAnsi="Times New Roman" w:eastAsia="仿宋"/>
          <w:sz w:val="32"/>
          <w:szCs w:val="32"/>
        </w:rPr>
        <w:t>.00分，得分</w:t>
      </w:r>
      <w:r>
        <w:rPr>
          <w:rFonts w:hint="eastAsia" w:ascii="Times New Roman" w:hAnsi="Times New Roman" w:eastAsia="仿宋"/>
          <w:sz w:val="32"/>
          <w:szCs w:val="32"/>
        </w:rPr>
        <w:t>4</w:t>
      </w:r>
      <w:r>
        <w:rPr>
          <w:rFonts w:ascii="Times New Roman" w:hAnsi="Times New Roman" w:eastAsia="仿宋"/>
          <w:sz w:val="32"/>
          <w:szCs w:val="32"/>
        </w:rPr>
        <w:t>.00分，得分率为100.00%。</w:t>
      </w:r>
    </w:p>
    <w:p>
      <w:pPr>
        <w:pStyle w:val="6"/>
        <w:keepNext w:val="0"/>
        <w:keepLines w:val="0"/>
        <w:adjustRightInd w:val="0"/>
        <w:snapToGrid w:val="0"/>
        <w:spacing w:before="0" w:after="0" w:line="58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（3）隔离酒店改造合格率</w:t>
      </w:r>
    </w:p>
    <w:p>
      <w:pPr>
        <w:adjustRightInd w:val="0"/>
        <w:snapToGrid w:val="0"/>
        <w:spacing w:line="580" w:lineRule="exact"/>
        <w:ind w:firstLine="643" w:firstLineChars="200"/>
        <w:rPr>
          <w:rFonts w:ascii="Times New Roman" w:hAnsi="Times New Roman" w:eastAsia="仿宋"/>
          <w:kern w:val="0"/>
          <w:sz w:val="32"/>
          <w:szCs w:val="32"/>
        </w:rPr>
      </w:pPr>
      <w:r>
        <w:rPr>
          <w:rFonts w:ascii="Times New Roman" w:hAnsi="Times New Roman" w:eastAsia="仿宋"/>
          <w:b/>
          <w:sz w:val="32"/>
          <w:szCs w:val="32"/>
        </w:rPr>
        <w:t>隔离酒店改造合格率较高。</w:t>
      </w:r>
      <w:r>
        <w:rPr>
          <w:rFonts w:ascii="Times New Roman" w:hAnsi="Times New Roman" w:eastAsia="仿宋"/>
          <w:bCs/>
          <w:sz w:val="32"/>
          <w:szCs w:val="32"/>
        </w:rPr>
        <w:t>高新区社会事务服务中心</w:t>
      </w:r>
      <w:r>
        <w:rPr>
          <w:rFonts w:hint="eastAsia" w:ascii="Times New Roman" w:hAnsi="Times New Roman" w:eastAsia="仿宋"/>
          <w:bCs/>
          <w:sz w:val="32"/>
          <w:szCs w:val="32"/>
        </w:rPr>
        <w:t>、兴城街道办事处、兴仁街道办事处、张范街道办事处根据疫情防控要求对隔离酒店进行改造，并通过省市两级疫情防控检查组现场进行验收，检查组现场针对隔离酒店改造仍需要加强的地方，现场给予指导并要求项目实施单位进行连夜改造，使改造达到隔离酒店的隔离标准</w:t>
      </w:r>
      <w:r>
        <w:rPr>
          <w:rFonts w:ascii="Times New Roman" w:hAnsi="Times New Roman" w:eastAsia="仿宋"/>
          <w:kern w:val="0"/>
          <w:sz w:val="32"/>
          <w:szCs w:val="32"/>
        </w:rPr>
        <w:t>。满分</w:t>
      </w:r>
      <w:r>
        <w:rPr>
          <w:rFonts w:hint="eastAsia" w:ascii="Times New Roman" w:hAnsi="Times New Roman" w:eastAsia="仿宋"/>
          <w:kern w:val="0"/>
          <w:sz w:val="32"/>
          <w:szCs w:val="32"/>
        </w:rPr>
        <w:t>4</w:t>
      </w:r>
      <w:r>
        <w:rPr>
          <w:rFonts w:ascii="Times New Roman" w:hAnsi="Times New Roman" w:eastAsia="仿宋"/>
          <w:kern w:val="0"/>
          <w:sz w:val="32"/>
          <w:szCs w:val="32"/>
        </w:rPr>
        <w:t>.00分，得分</w:t>
      </w:r>
      <w:r>
        <w:rPr>
          <w:rFonts w:hint="eastAsia" w:ascii="Times New Roman" w:hAnsi="Times New Roman" w:eastAsia="仿宋"/>
          <w:kern w:val="0"/>
          <w:sz w:val="32"/>
          <w:szCs w:val="32"/>
        </w:rPr>
        <w:t>4</w:t>
      </w:r>
      <w:r>
        <w:rPr>
          <w:rFonts w:ascii="Times New Roman" w:hAnsi="Times New Roman" w:eastAsia="仿宋"/>
          <w:kern w:val="0"/>
          <w:sz w:val="32"/>
          <w:szCs w:val="32"/>
        </w:rPr>
        <w:t>.00分</w:t>
      </w:r>
      <w:r>
        <w:rPr>
          <w:rFonts w:hint="eastAsia" w:ascii="Times New Roman" w:hAnsi="Times New Roman" w:eastAsia="仿宋"/>
          <w:kern w:val="0"/>
          <w:sz w:val="32"/>
          <w:szCs w:val="32"/>
        </w:rPr>
        <w:t>，</w:t>
      </w:r>
      <w:r>
        <w:rPr>
          <w:rFonts w:ascii="Times New Roman" w:hAnsi="Times New Roman" w:eastAsia="仿宋"/>
          <w:kern w:val="0"/>
          <w:sz w:val="32"/>
          <w:szCs w:val="32"/>
        </w:rPr>
        <w:t>得分率为100.00%。</w:t>
      </w:r>
    </w:p>
    <w:p>
      <w:pPr>
        <w:pStyle w:val="6"/>
        <w:keepNext w:val="0"/>
        <w:keepLines w:val="0"/>
        <w:adjustRightInd w:val="0"/>
        <w:snapToGrid w:val="0"/>
        <w:spacing w:before="0" w:after="0" w:line="58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w:t>
      </w:r>
      <w:r>
        <w:rPr>
          <w:rFonts w:hint="eastAsia" w:ascii="Times New Roman" w:hAnsi="Times New Roman" w:eastAsia="仿宋"/>
          <w:b w:val="0"/>
          <w:sz w:val="32"/>
          <w:szCs w:val="32"/>
        </w:rPr>
        <w:t>4</w:t>
      </w:r>
      <w:r>
        <w:rPr>
          <w:rFonts w:ascii="Times New Roman" w:hAnsi="Times New Roman" w:eastAsia="仿宋"/>
          <w:b w:val="0"/>
          <w:sz w:val="32"/>
          <w:szCs w:val="32"/>
        </w:rPr>
        <w:t>）疫情防控物资购买质量合格率</w:t>
      </w:r>
    </w:p>
    <w:p>
      <w:pPr>
        <w:adjustRightInd w:val="0"/>
        <w:snapToGrid w:val="0"/>
        <w:spacing w:line="580" w:lineRule="exact"/>
        <w:ind w:firstLine="643" w:firstLineChars="200"/>
        <w:rPr>
          <w:rFonts w:ascii="Times New Roman" w:hAnsi="Times New Roman" w:eastAsia="仿宋"/>
          <w:kern w:val="0"/>
          <w:sz w:val="32"/>
          <w:szCs w:val="32"/>
        </w:rPr>
      </w:pPr>
      <w:r>
        <w:rPr>
          <w:rFonts w:ascii="Times New Roman" w:hAnsi="Times New Roman" w:eastAsia="仿宋"/>
          <w:b/>
          <w:sz w:val="32"/>
          <w:szCs w:val="32"/>
        </w:rPr>
        <w:t>疫情防控物资购买质量合格率较高。</w:t>
      </w:r>
      <w:r>
        <w:rPr>
          <w:rFonts w:ascii="Times New Roman" w:hAnsi="Times New Roman" w:eastAsia="仿宋"/>
          <w:bCs/>
          <w:sz w:val="32"/>
          <w:szCs w:val="32"/>
        </w:rPr>
        <w:t>高新区社会事务服务中心</w:t>
      </w:r>
      <w:r>
        <w:rPr>
          <w:rFonts w:hint="eastAsia" w:ascii="Times New Roman" w:hAnsi="Times New Roman" w:eastAsia="仿宋"/>
          <w:bCs/>
          <w:sz w:val="32"/>
          <w:szCs w:val="32"/>
        </w:rPr>
        <w:t>、兴城街道办事处、兴仁街道办事处、张范街道办事处根据疫情防控要求对采购相关防疫物资、包括防疫服、口罩、消毒液、隔离室空调等，均签订物资采购合同并设置相关科室人员对采购物资的质量进行严格把控，严格保障疫情防控的工作需要</w:t>
      </w:r>
      <w:r>
        <w:rPr>
          <w:rFonts w:ascii="Times New Roman" w:hAnsi="Times New Roman" w:eastAsia="仿宋"/>
          <w:kern w:val="0"/>
          <w:sz w:val="32"/>
          <w:szCs w:val="32"/>
        </w:rPr>
        <w:t>。满分</w:t>
      </w:r>
      <w:r>
        <w:rPr>
          <w:rFonts w:hint="eastAsia" w:ascii="Times New Roman" w:hAnsi="Times New Roman" w:eastAsia="仿宋"/>
          <w:kern w:val="0"/>
          <w:sz w:val="32"/>
          <w:szCs w:val="32"/>
        </w:rPr>
        <w:t>4</w:t>
      </w:r>
      <w:r>
        <w:rPr>
          <w:rFonts w:ascii="Times New Roman" w:hAnsi="Times New Roman" w:eastAsia="仿宋"/>
          <w:kern w:val="0"/>
          <w:sz w:val="32"/>
          <w:szCs w:val="32"/>
        </w:rPr>
        <w:t>.00分，得分</w:t>
      </w:r>
      <w:r>
        <w:rPr>
          <w:rFonts w:hint="eastAsia" w:ascii="Times New Roman" w:hAnsi="Times New Roman" w:eastAsia="仿宋"/>
          <w:kern w:val="0"/>
          <w:sz w:val="32"/>
          <w:szCs w:val="32"/>
        </w:rPr>
        <w:t>4</w:t>
      </w:r>
      <w:r>
        <w:rPr>
          <w:rFonts w:ascii="Times New Roman" w:hAnsi="Times New Roman" w:eastAsia="仿宋"/>
          <w:kern w:val="0"/>
          <w:sz w:val="32"/>
          <w:szCs w:val="32"/>
        </w:rPr>
        <w:t>.00分</w:t>
      </w:r>
      <w:r>
        <w:rPr>
          <w:rFonts w:hint="eastAsia" w:ascii="Times New Roman" w:hAnsi="Times New Roman" w:eastAsia="仿宋"/>
          <w:kern w:val="0"/>
          <w:sz w:val="32"/>
          <w:szCs w:val="32"/>
        </w:rPr>
        <w:t>，</w:t>
      </w:r>
      <w:r>
        <w:rPr>
          <w:rFonts w:ascii="Times New Roman" w:hAnsi="Times New Roman" w:eastAsia="仿宋"/>
          <w:kern w:val="0"/>
          <w:sz w:val="32"/>
          <w:szCs w:val="32"/>
        </w:rPr>
        <w:t>得分率为100.00%。</w:t>
      </w:r>
    </w:p>
    <w:p>
      <w:pPr>
        <w:adjustRightInd w:val="0"/>
        <w:snapToGrid w:val="0"/>
        <w:spacing w:line="580" w:lineRule="exact"/>
        <w:ind w:firstLine="640" w:firstLineChars="200"/>
        <w:outlineLvl w:val="2"/>
        <w:rPr>
          <w:rFonts w:ascii="Times New Roman" w:hAnsi="Times New Roman" w:eastAsia="仿宋"/>
          <w:bCs/>
          <w:sz w:val="32"/>
          <w:szCs w:val="32"/>
        </w:rPr>
      </w:pPr>
      <w:bookmarkStart w:id="416" w:name="_Toc10486"/>
      <w:bookmarkStart w:id="417" w:name="_Toc30906"/>
      <w:bookmarkStart w:id="418" w:name="_Toc22193"/>
      <w:bookmarkStart w:id="419" w:name="_Toc28009"/>
      <w:bookmarkStart w:id="420" w:name="_Toc2581"/>
      <w:bookmarkStart w:id="421" w:name="_Toc8145"/>
      <w:bookmarkStart w:id="422" w:name="_Toc20652"/>
      <w:bookmarkStart w:id="423" w:name="_Toc28812"/>
      <w:bookmarkStart w:id="424" w:name="_Toc71574229"/>
      <w:bookmarkStart w:id="425" w:name="_Toc71573253"/>
      <w:bookmarkStart w:id="426" w:name="_Toc67497100"/>
      <w:bookmarkStart w:id="427" w:name="_Toc7653"/>
      <w:r>
        <w:rPr>
          <w:rFonts w:ascii="Times New Roman" w:hAnsi="Times New Roman" w:eastAsia="仿宋"/>
          <w:bCs/>
          <w:sz w:val="32"/>
          <w:szCs w:val="32"/>
        </w:rPr>
        <w:t>3.产出时效</w:t>
      </w:r>
      <w:bookmarkEnd w:id="416"/>
      <w:bookmarkEnd w:id="417"/>
      <w:bookmarkEnd w:id="418"/>
      <w:bookmarkEnd w:id="419"/>
      <w:bookmarkEnd w:id="420"/>
      <w:bookmarkEnd w:id="421"/>
      <w:bookmarkEnd w:id="422"/>
      <w:bookmarkEnd w:id="423"/>
      <w:bookmarkEnd w:id="424"/>
      <w:bookmarkEnd w:id="425"/>
      <w:bookmarkEnd w:id="426"/>
      <w:bookmarkEnd w:id="427"/>
    </w:p>
    <w:p>
      <w:pPr>
        <w:adjustRightInd w:val="0"/>
        <w:snapToGrid w:val="0"/>
        <w:spacing w:line="58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项目完成及时性较高。</w:t>
      </w:r>
      <w:r>
        <w:rPr>
          <w:rFonts w:ascii="Times New Roman" w:hAnsi="Times New Roman" w:eastAsia="仿宋"/>
          <w:sz w:val="32"/>
          <w:szCs w:val="32"/>
        </w:rPr>
        <w:t>截至</w:t>
      </w:r>
      <w:r>
        <w:rPr>
          <w:rFonts w:hint="eastAsia" w:ascii="Times New Roman" w:hAnsi="Times New Roman" w:eastAsia="仿宋"/>
          <w:sz w:val="32"/>
          <w:szCs w:val="32"/>
        </w:rPr>
        <w:t>2021年底</w:t>
      </w:r>
      <w:r>
        <w:rPr>
          <w:rFonts w:ascii="Times New Roman" w:hAnsi="Times New Roman" w:eastAsia="仿宋"/>
          <w:sz w:val="32"/>
          <w:szCs w:val="32"/>
        </w:rPr>
        <w:t>，</w:t>
      </w:r>
      <w:r>
        <w:rPr>
          <w:rFonts w:hint="eastAsia" w:ascii="Times New Roman" w:hAnsi="Times New Roman" w:eastAsia="仿宋"/>
          <w:sz w:val="32"/>
          <w:szCs w:val="32"/>
        </w:rPr>
        <w:t>枣庄高新区</w:t>
      </w:r>
      <w:r>
        <w:rPr>
          <w:rFonts w:ascii="Times New Roman" w:hAnsi="Times New Roman" w:eastAsia="仿宋"/>
          <w:sz w:val="32"/>
          <w:szCs w:val="32"/>
        </w:rPr>
        <w:t>社会事业服务中心</w:t>
      </w:r>
      <w:r>
        <w:rPr>
          <w:rFonts w:hint="eastAsia" w:ascii="Times New Roman" w:hAnsi="Times New Roman" w:eastAsia="仿宋"/>
          <w:sz w:val="32"/>
          <w:szCs w:val="32"/>
        </w:rPr>
        <w:t>国家健康城市建设及国家卫生城市复审（含疫情防控）项目</w:t>
      </w:r>
      <w:r>
        <w:rPr>
          <w:rFonts w:ascii="Times New Roman" w:hAnsi="Times New Roman" w:eastAsia="仿宋"/>
          <w:sz w:val="32"/>
          <w:szCs w:val="32"/>
        </w:rPr>
        <w:t>均已完成，项目实施内容包括：</w:t>
      </w:r>
      <w:r>
        <w:rPr>
          <w:rFonts w:hint="eastAsia" w:ascii="Times New Roman" w:hAnsi="Times New Roman" w:eastAsia="仿宋"/>
          <w:sz w:val="32"/>
          <w:szCs w:val="32"/>
        </w:rPr>
        <w:t>卫生城市创建</w:t>
      </w:r>
      <w:r>
        <w:rPr>
          <w:rFonts w:ascii="Times New Roman" w:hAnsi="Times New Roman" w:eastAsia="仿宋"/>
          <w:sz w:val="32"/>
          <w:szCs w:val="32"/>
        </w:rPr>
        <w:t>、</w:t>
      </w:r>
      <w:r>
        <w:rPr>
          <w:rFonts w:hint="eastAsia" w:ascii="Times New Roman" w:hAnsi="Times New Roman" w:eastAsia="仿宋"/>
          <w:sz w:val="32"/>
          <w:szCs w:val="32"/>
        </w:rPr>
        <w:t>疫情防控隔离改造</w:t>
      </w:r>
      <w:r>
        <w:rPr>
          <w:rFonts w:ascii="Times New Roman" w:hAnsi="Times New Roman" w:eastAsia="仿宋"/>
          <w:sz w:val="32"/>
          <w:szCs w:val="32"/>
        </w:rPr>
        <w:t>、</w:t>
      </w:r>
      <w:r>
        <w:rPr>
          <w:rFonts w:hint="eastAsia" w:ascii="Times New Roman" w:hAnsi="Times New Roman" w:eastAsia="仿宋"/>
          <w:sz w:val="32"/>
          <w:szCs w:val="32"/>
        </w:rPr>
        <w:t>疫情防控物资采购</w:t>
      </w:r>
      <w:r>
        <w:rPr>
          <w:rFonts w:ascii="Times New Roman" w:hAnsi="Times New Roman" w:eastAsia="仿宋"/>
          <w:sz w:val="32"/>
          <w:szCs w:val="32"/>
        </w:rPr>
        <w:t>等。满分</w:t>
      </w:r>
      <w:r>
        <w:rPr>
          <w:rFonts w:hint="eastAsia" w:ascii="Times New Roman" w:hAnsi="Times New Roman" w:eastAsia="仿宋"/>
          <w:sz w:val="32"/>
          <w:szCs w:val="32"/>
        </w:rPr>
        <w:t>3</w:t>
      </w:r>
      <w:r>
        <w:rPr>
          <w:rFonts w:ascii="Times New Roman" w:hAnsi="Times New Roman" w:eastAsia="仿宋"/>
          <w:sz w:val="32"/>
          <w:szCs w:val="32"/>
        </w:rPr>
        <w:t>.00分，得分</w:t>
      </w:r>
      <w:r>
        <w:rPr>
          <w:rFonts w:hint="eastAsia" w:ascii="Times New Roman" w:hAnsi="Times New Roman" w:eastAsia="仿宋"/>
          <w:sz w:val="32"/>
          <w:szCs w:val="32"/>
        </w:rPr>
        <w:t>3</w:t>
      </w:r>
      <w:r>
        <w:rPr>
          <w:rFonts w:ascii="Times New Roman" w:hAnsi="Times New Roman" w:eastAsia="仿宋"/>
          <w:sz w:val="32"/>
          <w:szCs w:val="32"/>
        </w:rPr>
        <w:t>.00分，得分率为100.00%。</w:t>
      </w:r>
    </w:p>
    <w:p>
      <w:pPr>
        <w:adjustRightInd w:val="0"/>
        <w:snapToGrid w:val="0"/>
        <w:spacing w:line="580" w:lineRule="exact"/>
        <w:ind w:firstLine="640" w:firstLineChars="200"/>
        <w:outlineLvl w:val="2"/>
        <w:rPr>
          <w:rFonts w:ascii="Times New Roman" w:hAnsi="Times New Roman" w:eastAsia="仿宋"/>
          <w:bCs/>
          <w:sz w:val="32"/>
          <w:szCs w:val="32"/>
        </w:rPr>
      </w:pPr>
      <w:bookmarkStart w:id="428" w:name="_Toc11766"/>
      <w:bookmarkStart w:id="429" w:name="_Toc15677"/>
      <w:bookmarkStart w:id="430" w:name="_Toc22884"/>
      <w:bookmarkStart w:id="431" w:name="_Toc71573254"/>
      <w:bookmarkStart w:id="432" w:name="_Toc67497101"/>
      <w:bookmarkStart w:id="433" w:name="_Toc24694"/>
      <w:bookmarkStart w:id="434" w:name="_Toc6502"/>
      <w:bookmarkStart w:id="435" w:name="_Toc12000"/>
      <w:bookmarkStart w:id="436" w:name="_Toc16823"/>
      <w:bookmarkStart w:id="437" w:name="_Toc21666"/>
      <w:bookmarkStart w:id="438" w:name="_Toc71574230"/>
      <w:bookmarkStart w:id="439" w:name="_Toc22392"/>
      <w:r>
        <w:rPr>
          <w:rFonts w:ascii="Times New Roman" w:hAnsi="Times New Roman" w:eastAsia="仿宋"/>
          <w:bCs/>
          <w:sz w:val="32"/>
          <w:szCs w:val="32"/>
        </w:rPr>
        <w:t>4.产出成本</w:t>
      </w:r>
      <w:bookmarkEnd w:id="428"/>
      <w:bookmarkEnd w:id="429"/>
      <w:bookmarkEnd w:id="430"/>
      <w:bookmarkEnd w:id="431"/>
      <w:bookmarkEnd w:id="432"/>
      <w:bookmarkEnd w:id="433"/>
      <w:bookmarkEnd w:id="434"/>
      <w:bookmarkEnd w:id="435"/>
      <w:bookmarkEnd w:id="436"/>
      <w:bookmarkEnd w:id="437"/>
      <w:bookmarkEnd w:id="438"/>
      <w:bookmarkEnd w:id="439"/>
    </w:p>
    <w:p>
      <w:pPr>
        <w:pStyle w:val="6"/>
        <w:keepNext w:val="0"/>
        <w:keepLines w:val="0"/>
        <w:adjustRightInd w:val="0"/>
        <w:snapToGrid w:val="0"/>
        <w:spacing w:before="0" w:after="0" w:line="580" w:lineRule="exact"/>
        <w:ind w:firstLine="640" w:firstLineChars="200"/>
        <w:rPr>
          <w:rFonts w:ascii="Times New Roman" w:hAnsi="Times New Roman" w:eastAsia="仿宋"/>
          <w:b w:val="0"/>
          <w:sz w:val="32"/>
          <w:szCs w:val="32"/>
        </w:rPr>
      </w:pPr>
      <w:bookmarkStart w:id="440" w:name="_Toc34639223"/>
      <w:bookmarkStart w:id="441" w:name="_Toc54252560"/>
      <w:r>
        <w:rPr>
          <w:rFonts w:ascii="Times New Roman" w:hAnsi="Times New Roman" w:eastAsia="仿宋"/>
          <w:b w:val="0"/>
          <w:sz w:val="32"/>
          <w:szCs w:val="32"/>
        </w:rPr>
        <w:t>（</w:t>
      </w:r>
      <w:r>
        <w:rPr>
          <w:rFonts w:hint="eastAsia" w:ascii="Times New Roman" w:hAnsi="Times New Roman" w:eastAsia="仿宋"/>
          <w:b w:val="0"/>
          <w:sz w:val="32"/>
          <w:szCs w:val="32"/>
        </w:rPr>
        <w:t>1</w:t>
      </w:r>
      <w:r>
        <w:rPr>
          <w:rFonts w:ascii="Times New Roman" w:hAnsi="Times New Roman" w:eastAsia="仿宋"/>
          <w:b w:val="0"/>
          <w:sz w:val="32"/>
          <w:szCs w:val="32"/>
        </w:rPr>
        <w:t>）社会事务中心成本控制率</w:t>
      </w:r>
    </w:p>
    <w:p>
      <w:pPr>
        <w:adjustRightInd w:val="0"/>
        <w:snapToGrid w:val="0"/>
        <w:spacing w:line="580" w:lineRule="exact"/>
        <w:ind w:firstLine="643" w:firstLineChars="200"/>
        <w:rPr>
          <w:rFonts w:ascii="Times New Roman" w:hAnsi="Times New Roman" w:eastAsia="仿宋"/>
          <w:kern w:val="0"/>
          <w:sz w:val="32"/>
          <w:szCs w:val="32"/>
        </w:rPr>
      </w:pPr>
      <w:r>
        <w:rPr>
          <w:rFonts w:hint="eastAsia" w:ascii="Times New Roman" w:hAnsi="Times New Roman" w:eastAsia="仿宋"/>
          <w:b/>
          <w:sz w:val="32"/>
          <w:szCs w:val="32"/>
        </w:rPr>
        <w:t>社会事务中心成本控制较好</w:t>
      </w:r>
      <w:r>
        <w:rPr>
          <w:rFonts w:ascii="Times New Roman" w:hAnsi="Times New Roman" w:eastAsia="仿宋"/>
          <w:b/>
          <w:sz w:val="32"/>
          <w:szCs w:val="32"/>
        </w:rPr>
        <w:t>。</w:t>
      </w:r>
      <w:r>
        <w:rPr>
          <w:rFonts w:ascii="Times New Roman" w:hAnsi="Times New Roman" w:eastAsia="仿宋"/>
          <w:bCs/>
          <w:sz w:val="32"/>
          <w:szCs w:val="32"/>
        </w:rPr>
        <w:t>高新区社会事务服务中心</w:t>
      </w:r>
      <w:r>
        <w:rPr>
          <w:rFonts w:hint="eastAsia" w:ascii="Times New Roman" w:hAnsi="Times New Roman" w:eastAsia="仿宋"/>
          <w:bCs/>
          <w:sz w:val="32"/>
          <w:szCs w:val="32"/>
        </w:rPr>
        <w:t>针对</w:t>
      </w:r>
      <w:r>
        <w:rPr>
          <w:rFonts w:hint="eastAsia" w:ascii="Times New Roman" w:hAnsi="Times New Roman" w:eastAsia="仿宋"/>
          <w:sz w:val="32"/>
          <w:szCs w:val="32"/>
        </w:rPr>
        <w:t>国家健康城市建设及国家卫生城市复审（含疫情防控）项目，上级批复的2021年资金预算为200.00万元，实际到账为200.00万元，2021年项目实际支出为184.03万元，实际支出率92.02%，在预算范围内</w:t>
      </w:r>
      <w:r>
        <w:rPr>
          <w:rFonts w:ascii="Times New Roman" w:hAnsi="Times New Roman" w:eastAsia="仿宋"/>
          <w:kern w:val="0"/>
          <w:sz w:val="32"/>
          <w:szCs w:val="32"/>
        </w:rPr>
        <w:t>。满分</w:t>
      </w:r>
      <w:r>
        <w:rPr>
          <w:rFonts w:hint="eastAsia" w:ascii="Times New Roman" w:hAnsi="Times New Roman" w:eastAsia="仿宋"/>
          <w:kern w:val="0"/>
          <w:sz w:val="32"/>
          <w:szCs w:val="32"/>
        </w:rPr>
        <w:t>3</w:t>
      </w:r>
      <w:r>
        <w:rPr>
          <w:rFonts w:ascii="Times New Roman" w:hAnsi="Times New Roman" w:eastAsia="仿宋"/>
          <w:kern w:val="0"/>
          <w:sz w:val="32"/>
          <w:szCs w:val="32"/>
        </w:rPr>
        <w:t>.00分，得分</w:t>
      </w:r>
      <w:r>
        <w:rPr>
          <w:rFonts w:hint="eastAsia" w:ascii="Times New Roman" w:hAnsi="Times New Roman" w:eastAsia="仿宋"/>
          <w:kern w:val="0"/>
          <w:sz w:val="32"/>
          <w:szCs w:val="32"/>
        </w:rPr>
        <w:t>3</w:t>
      </w:r>
      <w:r>
        <w:rPr>
          <w:rFonts w:ascii="Times New Roman" w:hAnsi="Times New Roman" w:eastAsia="仿宋"/>
          <w:kern w:val="0"/>
          <w:sz w:val="32"/>
          <w:szCs w:val="32"/>
        </w:rPr>
        <w:t>.00分</w:t>
      </w:r>
      <w:r>
        <w:rPr>
          <w:rFonts w:hint="eastAsia" w:ascii="Times New Roman" w:hAnsi="Times New Roman" w:eastAsia="仿宋"/>
          <w:kern w:val="0"/>
          <w:sz w:val="32"/>
          <w:szCs w:val="32"/>
        </w:rPr>
        <w:t>，</w:t>
      </w:r>
      <w:r>
        <w:rPr>
          <w:rFonts w:ascii="Times New Roman" w:hAnsi="Times New Roman" w:eastAsia="仿宋"/>
          <w:kern w:val="0"/>
          <w:sz w:val="32"/>
          <w:szCs w:val="32"/>
        </w:rPr>
        <w:t>得分率为100.00%。</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（2）兴仁街道办事处成本控制率</w:t>
      </w:r>
    </w:p>
    <w:p>
      <w:pPr>
        <w:adjustRightInd w:val="0"/>
        <w:snapToGrid w:val="0"/>
        <w:spacing w:line="58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兴仁街道办事处成本控制较差</w:t>
      </w:r>
      <w:r>
        <w:rPr>
          <w:rFonts w:ascii="Times New Roman" w:hAnsi="Times New Roman" w:eastAsia="仿宋"/>
          <w:b/>
          <w:sz w:val="32"/>
          <w:szCs w:val="32"/>
        </w:rPr>
        <w:t>。</w:t>
      </w:r>
      <w:r>
        <w:rPr>
          <w:rFonts w:hint="eastAsia" w:ascii="Times New Roman" w:hAnsi="Times New Roman" w:eastAsia="仿宋"/>
          <w:sz w:val="32"/>
          <w:szCs w:val="32"/>
        </w:rPr>
        <w:t>国家健康城市建设及国家卫生城市复审（含疫情防控）</w:t>
      </w:r>
      <w:r>
        <w:rPr>
          <w:rFonts w:ascii="Times New Roman" w:hAnsi="Times New Roman" w:eastAsia="仿宋"/>
          <w:sz w:val="32"/>
          <w:szCs w:val="32"/>
        </w:rPr>
        <w:t>项目</w:t>
      </w:r>
      <w:r>
        <w:rPr>
          <w:rFonts w:hint="eastAsia" w:ascii="Times New Roman" w:hAnsi="Times New Roman" w:eastAsia="仿宋"/>
          <w:sz w:val="32"/>
          <w:szCs w:val="32"/>
        </w:rPr>
        <w:t>，2021年高新区财政金融局拨付兴仁街道办事处新型冠状病毒感染的疫情防控工作专项资金160.00万元，项目实际支出为201.84万元，资金支出率为126.15%。超出资金为兴仁街道办事处的机关经费。满分1.00分，得分0.26分，得分率为26.00%。</w:t>
      </w:r>
    </w:p>
    <w:p>
      <w:pPr>
        <w:adjustRightInd w:val="0"/>
        <w:snapToGrid w:val="0"/>
        <w:spacing w:line="580" w:lineRule="exact"/>
        <w:ind w:firstLine="640" w:firstLineChars="200"/>
        <w:rPr>
          <w:rFonts w:hint="eastAsia" w:ascii="Times New Roman" w:hAnsi="Times New Roman" w:eastAsia="仿宋"/>
          <w:sz w:val="32"/>
          <w:szCs w:val="32"/>
        </w:rPr>
      </w:pP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（3）兴城街道办事处成本控制率</w:t>
      </w:r>
    </w:p>
    <w:p>
      <w:pPr>
        <w:adjustRightInd w:val="0"/>
        <w:snapToGrid w:val="0"/>
        <w:spacing w:line="58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兴城街道办事处成本控制较差</w:t>
      </w:r>
      <w:r>
        <w:rPr>
          <w:rFonts w:ascii="Times New Roman" w:hAnsi="Times New Roman" w:eastAsia="仿宋"/>
          <w:b/>
          <w:sz w:val="32"/>
          <w:szCs w:val="32"/>
        </w:rPr>
        <w:t>。</w:t>
      </w:r>
      <w:r>
        <w:rPr>
          <w:rFonts w:hint="eastAsia" w:ascii="Times New Roman" w:hAnsi="Times New Roman" w:eastAsia="仿宋"/>
          <w:sz w:val="32"/>
          <w:szCs w:val="32"/>
        </w:rPr>
        <w:t>国家健康城市建设及国家卫生城市复审（含疫情防控）</w:t>
      </w:r>
      <w:r>
        <w:rPr>
          <w:rFonts w:ascii="Times New Roman" w:hAnsi="Times New Roman" w:eastAsia="仿宋"/>
          <w:sz w:val="32"/>
          <w:szCs w:val="32"/>
        </w:rPr>
        <w:t>项目</w:t>
      </w:r>
      <w:r>
        <w:rPr>
          <w:rFonts w:hint="eastAsia" w:ascii="Times New Roman" w:hAnsi="Times New Roman" w:eastAsia="仿宋"/>
          <w:sz w:val="32"/>
          <w:szCs w:val="32"/>
        </w:rPr>
        <w:t>，2021年高新区财政金融局拨付兴城街道办事处新型冠状病毒感染的疫情防控工作专项资金110.00万元，项目实际支出为142.10万元，资金支出率为129.18%。超出资金为兴城街道办事处的机关经费。满分1.00分，得分0.29分，得分率为29.00%。</w:t>
      </w:r>
    </w:p>
    <w:p>
      <w:pPr>
        <w:adjustRightInd w:val="0"/>
        <w:snapToGrid w:val="0"/>
        <w:spacing w:line="580" w:lineRule="exact"/>
        <w:ind w:left="630"/>
        <w:rPr>
          <w:rFonts w:ascii="Times New Roman" w:hAnsi="Times New Roman" w:eastAsia="仿宋"/>
          <w:sz w:val="32"/>
          <w:szCs w:val="32"/>
        </w:rPr>
      </w:pPr>
      <w:r>
        <w:rPr>
          <w:rFonts w:hint="eastAsia" w:ascii="Times New Roman" w:hAnsi="Times New Roman" w:eastAsia="仿宋"/>
          <w:sz w:val="32"/>
          <w:szCs w:val="32"/>
        </w:rPr>
        <w:t>（4）张范街道办事处成本控制率</w:t>
      </w:r>
    </w:p>
    <w:p>
      <w:pPr>
        <w:adjustRightInd w:val="0"/>
        <w:snapToGrid w:val="0"/>
        <w:spacing w:line="580" w:lineRule="exact"/>
        <w:ind w:firstLine="643" w:firstLineChars="200"/>
      </w:pPr>
      <w:r>
        <w:rPr>
          <w:rFonts w:hint="eastAsia" w:ascii="Times New Roman" w:hAnsi="Times New Roman" w:eastAsia="仿宋"/>
          <w:b/>
          <w:sz w:val="32"/>
          <w:szCs w:val="32"/>
        </w:rPr>
        <w:t>张范街道办事处成本控制较差</w:t>
      </w:r>
      <w:r>
        <w:rPr>
          <w:rFonts w:ascii="Times New Roman" w:hAnsi="Times New Roman" w:eastAsia="仿宋"/>
          <w:b/>
          <w:sz w:val="32"/>
          <w:szCs w:val="32"/>
        </w:rPr>
        <w:t>。</w:t>
      </w:r>
      <w:r>
        <w:rPr>
          <w:rFonts w:hint="eastAsia" w:ascii="Times New Roman" w:hAnsi="Times New Roman" w:eastAsia="仿宋"/>
          <w:sz w:val="32"/>
          <w:szCs w:val="32"/>
        </w:rPr>
        <w:t>国家健康城市建设及国家卫生城市复审（含疫情防控）</w:t>
      </w:r>
      <w:r>
        <w:rPr>
          <w:rFonts w:ascii="Times New Roman" w:hAnsi="Times New Roman" w:eastAsia="仿宋"/>
          <w:sz w:val="32"/>
          <w:szCs w:val="32"/>
        </w:rPr>
        <w:t>项目</w:t>
      </w:r>
      <w:r>
        <w:rPr>
          <w:rFonts w:hint="eastAsia" w:ascii="Times New Roman" w:hAnsi="Times New Roman" w:eastAsia="仿宋"/>
          <w:sz w:val="32"/>
          <w:szCs w:val="32"/>
        </w:rPr>
        <w:t>，2021年高新区财政金融局拨付张范街道办事处新型冠状病毒感染的疫情防控工作专项资金110.00万元，项目实际支出为157.53万元，资金支出率为143.21%。超出资金为张范街道办事处的机关经费。满分1.00分，得分0.43分，得分率为43.00%。</w:t>
      </w:r>
    </w:p>
    <w:p>
      <w:pPr>
        <w:adjustRightInd w:val="0"/>
        <w:snapToGrid w:val="0"/>
        <w:spacing w:line="580" w:lineRule="exact"/>
        <w:ind w:firstLine="640" w:firstLineChars="200"/>
        <w:outlineLvl w:val="1"/>
        <w:rPr>
          <w:rFonts w:ascii="Times New Roman" w:hAnsi="Times New Roman" w:eastAsia="楷体"/>
          <w:sz w:val="32"/>
          <w:szCs w:val="32"/>
        </w:rPr>
      </w:pPr>
      <w:bookmarkStart w:id="442" w:name="_Toc31026"/>
      <w:bookmarkStart w:id="443" w:name="_Toc29928"/>
      <w:bookmarkStart w:id="444" w:name="_Toc919"/>
      <w:bookmarkStart w:id="445" w:name="_Toc21717"/>
      <w:bookmarkStart w:id="446" w:name="_Toc22692"/>
      <w:bookmarkStart w:id="447" w:name="_Toc3560"/>
      <w:bookmarkStart w:id="448" w:name="_Toc28604"/>
      <w:bookmarkStart w:id="449" w:name="_Toc8542"/>
      <w:bookmarkStart w:id="450" w:name="_Toc71574231"/>
      <w:bookmarkStart w:id="451" w:name="_Toc31451"/>
      <w:r>
        <w:rPr>
          <w:rFonts w:ascii="Times New Roman" w:hAnsi="Times New Roman" w:eastAsia="楷体"/>
          <w:sz w:val="32"/>
          <w:szCs w:val="32"/>
        </w:rPr>
        <w:t>（四）</w:t>
      </w:r>
      <w:bookmarkEnd w:id="440"/>
      <w:r>
        <w:rPr>
          <w:rFonts w:ascii="Times New Roman" w:hAnsi="Times New Roman" w:eastAsia="楷体"/>
          <w:sz w:val="32"/>
          <w:szCs w:val="32"/>
        </w:rPr>
        <w:t>项目效益情况</w:t>
      </w:r>
      <w:bookmarkEnd w:id="441"/>
      <w:bookmarkEnd w:id="442"/>
      <w:bookmarkEnd w:id="443"/>
      <w:bookmarkEnd w:id="444"/>
      <w:bookmarkEnd w:id="445"/>
      <w:bookmarkEnd w:id="446"/>
      <w:bookmarkEnd w:id="447"/>
      <w:bookmarkEnd w:id="448"/>
      <w:bookmarkEnd w:id="449"/>
      <w:bookmarkEnd w:id="450"/>
      <w:bookmarkEnd w:id="451"/>
    </w:p>
    <w:p>
      <w:pPr>
        <w:adjustRightInd w:val="0"/>
        <w:snapToGrid w:val="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通过开展</w:t>
      </w:r>
      <w:r>
        <w:rPr>
          <w:rFonts w:hint="eastAsia" w:ascii="Times New Roman" w:hAnsi="Times New Roman" w:eastAsia="仿宋"/>
          <w:sz w:val="32"/>
          <w:szCs w:val="32"/>
        </w:rPr>
        <w:t>国家健康城市建设及国家卫生城市复审（含疫情防控）</w:t>
      </w:r>
      <w:r>
        <w:rPr>
          <w:rFonts w:ascii="Times New Roman" w:hAnsi="Times New Roman" w:eastAsia="仿宋"/>
          <w:sz w:val="32"/>
          <w:szCs w:val="32"/>
        </w:rPr>
        <w:t>项目年度工作</w:t>
      </w:r>
      <w:r>
        <w:rPr>
          <w:rFonts w:hint="eastAsia" w:ascii="Times New Roman" w:hAnsi="Times New Roman" w:eastAsia="仿宋"/>
          <w:sz w:val="32"/>
          <w:szCs w:val="32"/>
        </w:rPr>
        <w:t>，取得了较大的社会效益</w:t>
      </w:r>
      <w:r>
        <w:rPr>
          <w:rFonts w:ascii="Times New Roman" w:hAnsi="Times New Roman" w:eastAsia="仿宋"/>
          <w:sz w:val="32"/>
          <w:szCs w:val="32"/>
        </w:rPr>
        <w:t>，</w:t>
      </w:r>
      <w:r>
        <w:rPr>
          <w:rFonts w:hint="eastAsia" w:ascii="Times New Roman" w:hAnsi="Times New Roman" w:eastAsia="仿宋"/>
          <w:sz w:val="32"/>
          <w:szCs w:val="32"/>
        </w:rPr>
        <w:t>主要</w:t>
      </w:r>
      <w:r>
        <w:rPr>
          <w:rFonts w:ascii="Times New Roman" w:hAnsi="Times New Roman" w:eastAsia="仿宋"/>
          <w:sz w:val="32"/>
          <w:szCs w:val="32"/>
        </w:rPr>
        <w:t>为</w:t>
      </w:r>
      <w:r>
        <w:rPr>
          <w:rFonts w:hint="eastAsia" w:ascii="Times New Roman" w:hAnsi="Times New Roman" w:eastAsia="仿宋"/>
          <w:sz w:val="32"/>
          <w:szCs w:val="32"/>
        </w:rPr>
        <w:t>疫情防控工作提供了保障以及加强了枣庄高新区卫生城市的创建</w:t>
      </w:r>
      <w:r>
        <w:rPr>
          <w:rFonts w:ascii="Times New Roman" w:hAnsi="Times New Roman" w:eastAsia="仿宋"/>
          <w:sz w:val="32"/>
          <w:szCs w:val="32"/>
        </w:rPr>
        <w:t>。效益指标分值</w:t>
      </w:r>
      <w:r>
        <w:rPr>
          <w:rFonts w:hint="eastAsia" w:ascii="Times New Roman" w:hAnsi="Times New Roman" w:eastAsia="仿宋"/>
          <w:sz w:val="32"/>
          <w:szCs w:val="32"/>
        </w:rPr>
        <w:t>1</w:t>
      </w:r>
      <w:r>
        <w:rPr>
          <w:rFonts w:ascii="Times New Roman" w:hAnsi="Times New Roman" w:eastAsia="仿宋"/>
          <w:sz w:val="32"/>
          <w:szCs w:val="32"/>
        </w:rPr>
        <w:t>5.00分，得分</w:t>
      </w:r>
      <w:r>
        <w:rPr>
          <w:rFonts w:hint="eastAsia" w:ascii="Times New Roman" w:hAnsi="Times New Roman" w:eastAsia="仿宋"/>
          <w:sz w:val="32"/>
          <w:szCs w:val="32"/>
        </w:rPr>
        <w:t>15</w:t>
      </w:r>
      <w:r>
        <w:rPr>
          <w:rFonts w:ascii="Times New Roman" w:hAnsi="Times New Roman" w:eastAsia="仿宋"/>
          <w:sz w:val="32"/>
          <w:szCs w:val="32"/>
        </w:rPr>
        <w:t>.00分，得分率</w:t>
      </w:r>
      <w:r>
        <w:rPr>
          <w:rFonts w:hint="eastAsia" w:ascii="Times New Roman" w:hAnsi="Times New Roman" w:eastAsia="仿宋"/>
          <w:sz w:val="32"/>
          <w:szCs w:val="32"/>
        </w:rPr>
        <w:t>100</w:t>
      </w:r>
      <w:r>
        <w:rPr>
          <w:rFonts w:ascii="Times New Roman" w:hAnsi="Times New Roman" w:eastAsia="仿宋"/>
          <w:sz w:val="32"/>
          <w:szCs w:val="32"/>
        </w:rPr>
        <w:t>.00%（评分详见下表</w:t>
      </w:r>
      <w:r>
        <w:rPr>
          <w:rFonts w:hint="eastAsia" w:ascii="Times New Roman" w:hAnsi="Times New Roman" w:eastAsia="仿宋"/>
          <w:sz w:val="32"/>
          <w:szCs w:val="32"/>
        </w:rPr>
        <w:t>4-4</w:t>
      </w:r>
      <w:r>
        <w:rPr>
          <w:rFonts w:ascii="Times New Roman" w:hAnsi="Times New Roman" w:eastAsia="仿宋"/>
          <w:sz w:val="32"/>
          <w:szCs w:val="32"/>
        </w:rPr>
        <w:t>）。</w:t>
      </w:r>
    </w:p>
    <w:p>
      <w:pPr>
        <w:adjustRightInd w:val="0"/>
        <w:snapToGrid w:val="0"/>
        <w:spacing w:line="580" w:lineRule="exact"/>
        <w:jc w:val="center"/>
        <w:rPr>
          <w:rFonts w:ascii="Times New Roman" w:hAnsi="Times New Roman" w:eastAsia="黑体"/>
          <w:sz w:val="28"/>
          <w:szCs w:val="28"/>
        </w:rPr>
      </w:pPr>
      <w:r>
        <w:rPr>
          <w:rFonts w:ascii="Times New Roman" w:hAnsi="Times New Roman" w:eastAsia="黑体"/>
          <w:sz w:val="28"/>
          <w:szCs w:val="28"/>
        </w:rPr>
        <w:t>表</w:t>
      </w:r>
      <w:r>
        <w:rPr>
          <w:rFonts w:hint="eastAsia" w:ascii="Times New Roman" w:hAnsi="Times New Roman" w:eastAsia="黑体"/>
          <w:sz w:val="28"/>
          <w:szCs w:val="28"/>
        </w:rPr>
        <w:t>4-4</w:t>
      </w:r>
      <w:r>
        <w:rPr>
          <w:rFonts w:ascii="Times New Roman" w:hAnsi="Times New Roman" w:eastAsia="黑体"/>
          <w:sz w:val="28"/>
          <w:szCs w:val="28"/>
        </w:rPr>
        <w:t>：效益指标设定及评分情况表</w:t>
      </w:r>
    </w:p>
    <w:tbl>
      <w:tblPr>
        <w:tblStyle w:val="39"/>
        <w:tblW w:w="4885" w:type="pct"/>
        <w:jc w:val="center"/>
        <w:tblLayout w:type="fixed"/>
        <w:tblCellMar>
          <w:top w:w="0" w:type="dxa"/>
          <w:left w:w="28" w:type="dxa"/>
          <w:bottom w:w="0" w:type="dxa"/>
          <w:right w:w="28" w:type="dxa"/>
        </w:tblCellMar>
      </w:tblPr>
      <w:tblGrid>
        <w:gridCol w:w="953"/>
        <w:gridCol w:w="1008"/>
        <w:gridCol w:w="4078"/>
        <w:gridCol w:w="680"/>
        <w:gridCol w:w="797"/>
        <w:gridCol w:w="1068"/>
      </w:tblGrid>
      <w:tr>
        <w:tblPrEx>
          <w:tblCellMar>
            <w:top w:w="0" w:type="dxa"/>
            <w:left w:w="28" w:type="dxa"/>
            <w:bottom w:w="0" w:type="dxa"/>
            <w:right w:w="28" w:type="dxa"/>
          </w:tblCellMar>
        </w:tblPrEx>
        <w:trPr>
          <w:trHeight w:val="454" w:hRule="atLeast"/>
          <w:tblHeader/>
          <w:jc w:val="center"/>
        </w:trPr>
        <w:tc>
          <w:tcPr>
            <w:tcW w:w="555"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587"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二级指标</w:t>
            </w:r>
          </w:p>
        </w:tc>
        <w:tc>
          <w:tcPr>
            <w:tcW w:w="2373"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三级指标</w:t>
            </w:r>
          </w:p>
        </w:tc>
        <w:tc>
          <w:tcPr>
            <w:tcW w:w="396"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464"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得分</w:t>
            </w:r>
          </w:p>
        </w:tc>
        <w:tc>
          <w:tcPr>
            <w:tcW w:w="622"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得分率</w:t>
            </w:r>
          </w:p>
        </w:tc>
      </w:tr>
      <w:tr>
        <w:tblPrEx>
          <w:tblCellMar>
            <w:top w:w="0" w:type="dxa"/>
            <w:left w:w="28" w:type="dxa"/>
            <w:bottom w:w="0" w:type="dxa"/>
            <w:right w:w="28" w:type="dxa"/>
          </w:tblCellMar>
        </w:tblPrEx>
        <w:trPr>
          <w:trHeight w:val="454" w:hRule="atLeast"/>
          <w:jc w:val="center"/>
        </w:trPr>
        <w:tc>
          <w:tcPr>
            <w:tcW w:w="5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效益</w:t>
            </w:r>
          </w:p>
        </w:tc>
        <w:tc>
          <w:tcPr>
            <w:tcW w:w="5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项目效益</w:t>
            </w:r>
          </w:p>
        </w:tc>
        <w:tc>
          <w:tcPr>
            <w:tcW w:w="237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提升疫情防控水平</w:t>
            </w:r>
          </w:p>
        </w:tc>
        <w:tc>
          <w:tcPr>
            <w:tcW w:w="39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5</w:t>
            </w:r>
          </w:p>
        </w:tc>
        <w:tc>
          <w:tcPr>
            <w:tcW w:w="4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5.00</w:t>
            </w:r>
          </w:p>
        </w:tc>
        <w:tc>
          <w:tcPr>
            <w:tcW w:w="62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454" w:hRule="atLeast"/>
          <w:jc w:val="center"/>
        </w:trPr>
        <w:tc>
          <w:tcPr>
            <w:tcW w:w="5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rPr>
            </w:pPr>
          </w:p>
        </w:tc>
        <w:tc>
          <w:tcPr>
            <w:tcW w:w="5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237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提升城市卫生健康防治水平</w:t>
            </w:r>
          </w:p>
        </w:tc>
        <w:tc>
          <w:tcPr>
            <w:tcW w:w="39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5</w:t>
            </w:r>
          </w:p>
        </w:tc>
        <w:tc>
          <w:tcPr>
            <w:tcW w:w="4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5.00</w:t>
            </w:r>
          </w:p>
        </w:tc>
        <w:tc>
          <w:tcPr>
            <w:tcW w:w="62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454" w:hRule="atLeast"/>
          <w:jc w:val="center"/>
        </w:trPr>
        <w:tc>
          <w:tcPr>
            <w:tcW w:w="5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5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p>
        </w:tc>
        <w:tc>
          <w:tcPr>
            <w:tcW w:w="23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居民满意度</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5.00</w:t>
            </w:r>
          </w:p>
        </w:tc>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454" w:hRule="atLeast"/>
          <w:jc w:val="center"/>
        </w:trPr>
        <w:tc>
          <w:tcPr>
            <w:tcW w:w="351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小计</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15.00</w:t>
            </w:r>
          </w:p>
        </w:tc>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100.00%</w:t>
            </w:r>
          </w:p>
        </w:tc>
      </w:tr>
    </w:tbl>
    <w:p>
      <w:pPr>
        <w:adjustRightInd w:val="0"/>
        <w:snapToGrid w:val="0"/>
        <w:spacing w:line="580" w:lineRule="exact"/>
        <w:ind w:firstLine="640" w:firstLineChars="200"/>
        <w:rPr>
          <w:rFonts w:ascii="Times New Roman" w:hAnsi="Times New Roman" w:eastAsia="仿宋"/>
          <w:bCs/>
          <w:sz w:val="32"/>
          <w:szCs w:val="32"/>
        </w:rPr>
      </w:pPr>
      <w:bookmarkStart w:id="452" w:name="_Toc23101"/>
      <w:bookmarkStart w:id="453" w:name="_Toc27637"/>
      <w:bookmarkStart w:id="454" w:name="_Toc11807"/>
      <w:bookmarkStart w:id="455" w:name="_Toc30749"/>
      <w:bookmarkStart w:id="456" w:name="_Toc12648"/>
      <w:bookmarkStart w:id="457" w:name="_Toc71574232"/>
      <w:bookmarkStart w:id="458" w:name="_Toc71573256"/>
      <w:bookmarkStart w:id="459" w:name="_Toc67497103"/>
      <w:bookmarkStart w:id="460" w:name="_Toc26524"/>
      <w:bookmarkStart w:id="461" w:name="_Toc10892"/>
    </w:p>
    <w:p>
      <w:pPr>
        <w:adjustRightInd w:val="0"/>
        <w:snapToGrid w:val="0"/>
        <w:spacing w:line="580" w:lineRule="exact"/>
        <w:ind w:firstLine="640" w:firstLineChars="200"/>
        <w:rPr>
          <w:rFonts w:hint="eastAsia" w:ascii="Times New Roman" w:hAnsi="Times New Roman" w:eastAsia="仿宋"/>
          <w:bCs/>
          <w:sz w:val="32"/>
          <w:szCs w:val="32"/>
          <w:lang w:val="en-US" w:eastAsia="zh-CN"/>
        </w:rPr>
      </w:pPr>
      <w:r>
        <w:rPr>
          <w:rFonts w:hint="eastAsia" w:ascii="Times New Roman" w:hAnsi="Times New Roman" w:eastAsia="仿宋"/>
          <w:bCs/>
          <w:sz w:val="32"/>
          <w:szCs w:val="32"/>
          <w:lang w:eastAsia="zh-CN"/>
        </w:rPr>
        <w:t>（</w:t>
      </w:r>
      <w:r>
        <w:rPr>
          <w:rFonts w:hint="eastAsia" w:ascii="Times New Roman" w:hAnsi="Times New Roman" w:eastAsia="仿宋"/>
          <w:bCs/>
          <w:sz w:val="32"/>
          <w:szCs w:val="32"/>
          <w:lang w:val="en-US" w:eastAsia="zh-CN"/>
        </w:rPr>
        <w:t>1</w:t>
      </w:r>
      <w:r>
        <w:rPr>
          <w:rFonts w:hint="eastAsia" w:ascii="Times New Roman" w:hAnsi="Times New Roman" w:eastAsia="仿宋"/>
          <w:bCs/>
          <w:sz w:val="32"/>
          <w:szCs w:val="32"/>
          <w:lang w:eastAsia="zh-CN"/>
        </w:rPr>
        <w:t>）</w:t>
      </w:r>
      <w:r>
        <w:rPr>
          <w:rFonts w:hint="eastAsia" w:ascii="Times New Roman" w:hAnsi="Times New Roman" w:eastAsia="仿宋"/>
          <w:bCs/>
          <w:sz w:val="32"/>
          <w:szCs w:val="32"/>
          <w:lang w:val="en-US" w:eastAsia="zh-CN"/>
        </w:rPr>
        <w:t>项目效益</w:t>
      </w:r>
    </w:p>
    <w:p>
      <w:pPr>
        <w:adjustRightInd w:val="0"/>
        <w:snapToGrid w:val="0"/>
        <w:spacing w:line="58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w:t>
      </w:r>
      <w:bookmarkEnd w:id="452"/>
      <w:bookmarkEnd w:id="453"/>
      <w:bookmarkEnd w:id="454"/>
      <w:bookmarkEnd w:id="455"/>
      <w:bookmarkEnd w:id="456"/>
      <w:bookmarkEnd w:id="457"/>
      <w:bookmarkEnd w:id="458"/>
      <w:bookmarkEnd w:id="459"/>
      <w:bookmarkEnd w:id="460"/>
      <w:bookmarkEnd w:id="461"/>
      <w:r>
        <w:rPr>
          <w:rFonts w:hint="eastAsia" w:ascii="Times New Roman" w:hAnsi="Times New Roman" w:eastAsia="仿宋"/>
          <w:bCs/>
          <w:sz w:val="32"/>
          <w:szCs w:val="32"/>
        </w:rPr>
        <w:t>提高疫情防控水平情况社会事务服务中心以及高新区街道办事处通过对疫情防控核酸检测进行模拟演练，一是全面提升医务人员的应急意识和应急能力,完善细化大规模核酸检测的流程,使其更具科学性、实战性和可操作性,切实提升医院疫情酸检测的水平，二是明确和细化各部门、各单位职责，各部门、各单位要提高政治站位，坚持统筹协调，全力查漏补缺，整改薄弱环节，做到职责清晰、快速处置、协同联动，提高了疫情防控水平</w:t>
      </w:r>
      <w:r>
        <w:rPr>
          <w:rFonts w:ascii="Times New Roman" w:hAnsi="Times New Roman" w:eastAsia="仿宋"/>
          <w:bCs/>
          <w:sz w:val="32"/>
          <w:szCs w:val="32"/>
        </w:rPr>
        <w:t>。满分5.00分，得分5.00分，得分率为100.00%。</w:t>
      </w:r>
    </w:p>
    <w:p>
      <w:pPr>
        <w:adjustRightInd w:val="0"/>
        <w:snapToGrid w:val="0"/>
        <w:spacing w:line="580" w:lineRule="exact"/>
        <w:ind w:firstLine="640" w:firstLineChars="200"/>
        <w:outlineLvl w:val="2"/>
        <w:rPr>
          <w:rFonts w:ascii="Times New Roman" w:hAnsi="Times New Roman" w:eastAsia="仿宋"/>
          <w:bCs/>
          <w:sz w:val="32"/>
          <w:szCs w:val="32"/>
        </w:rPr>
      </w:pPr>
      <w:bookmarkStart w:id="462" w:name="_Toc21809"/>
      <w:bookmarkStart w:id="463" w:name="_Toc71574233"/>
      <w:bookmarkStart w:id="464" w:name="_Toc67497104"/>
      <w:bookmarkStart w:id="465" w:name="_Toc12234"/>
      <w:bookmarkStart w:id="466" w:name="_Toc25811"/>
      <w:bookmarkStart w:id="467" w:name="_Toc19602"/>
      <w:bookmarkStart w:id="468" w:name="_Toc7831"/>
      <w:bookmarkStart w:id="469" w:name="_Toc71573257"/>
      <w:bookmarkStart w:id="470" w:name="_Toc14300"/>
      <w:bookmarkStart w:id="471" w:name="_Toc18086"/>
      <w:bookmarkStart w:id="472" w:name="_Toc26439"/>
      <w:bookmarkStart w:id="473" w:name="_Toc29641"/>
      <w:r>
        <w:rPr>
          <w:rFonts w:ascii="Times New Roman" w:hAnsi="Times New Roman" w:eastAsia="仿宋"/>
          <w:bCs/>
          <w:sz w:val="32"/>
          <w:szCs w:val="32"/>
        </w:rPr>
        <w:t>2.</w:t>
      </w:r>
      <w:bookmarkEnd w:id="462"/>
      <w:bookmarkEnd w:id="463"/>
      <w:bookmarkEnd w:id="464"/>
      <w:bookmarkEnd w:id="465"/>
      <w:bookmarkEnd w:id="466"/>
      <w:bookmarkEnd w:id="467"/>
      <w:bookmarkEnd w:id="468"/>
      <w:bookmarkEnd w:id="469"/>
      <w:bookmarkEnd w:id="470"/>
      <w:bookmarkEnd w:id="471"/>
      <w:r>
        <w:rPr>
          <w:rFonts w:hint="eastAsia" w:ascii="Times New Roman" w:hAnsi="Times New Roman" w:eastAsia="仿宋"/>
          <w:bCs/>
          <w:sz w:val="32"/>
          <w:szCs w:val="32"/>
        </w:rPr>
        <w:t>提高城市卫生健康</w:t>
      </w:r>
      <w:r>
        <w:rPr>
          <w:rFonts w:hint="eastAsia" w:ascii="Times New Roman" w:hAnsi="Times New Roman" w:eastAsia="仿宋"/>
          <w:bCs/>
          <w:sz w:val="32"/>
          <w:szCs w:val="32"/>
          <w:lang w:val="en-US" w:eastAsia="zh-CN"/>
        </w:rPr>
        <w:t>防治</w:t>
      </w:r>
      <w:r>
        <w:rPr>
          <w:rFonts w:hint="eastAsia" w:ascii="Times New Roman" w:hAnsi="Times New Roman" w:eastAsia="仿宋"/>
          <w:bCs/>
          <w:sz w:val="32"/>
          <w:szCs w:val="32"/>
        </w:rPr>
        <w:t>水平情况</w:t>
      </w:r>
      <w:bookmarkEnd w:id="472"/>
      <w:bookmarkEnd w:id="473"/>
    </w:p>
    <w:p>
      <w:pPr>
        <w:adjustRightInd w:val="0"/>
        <w:snapToGrid w:val="0"/>
        <w:spacing w:line="580" w:lineRule="exact"/>
        <w:ind w:firstLine="643" w:firstLineChars="200"/>
        <w:rPr>
          <w:rFonts w:ascii="Times New Roman" w:hAnsi="Times New Roman" w:eastAsia="仿宋"/>
          <w:bCs/>
          <w:sz w:val="32"/>
          <w:szCs w:val="32"/>
        </w:rPr>
      </w:pPr>
      <w:r>
        <w:rPr>
          <w:rFonts w:hint="eastAsia" w:ascii="Times New Roman" w:hAnsi="Times New Roman" w:eastAsia="仿宋"/>
          <w:b/>
          <w:sz w:val="32"/>
          <w:szCs w:val="32"/>
        </w:rPr>
        <w:t>城市卫生</w:t>
      </w:r>
      <w:r>
        <w:rPr>
          <w:rFonts w:hint="eastAsia" w:ascii="Times New Roman" w:hAnsi="Times New Roman" w:eastAsia="仿宋"/>
          <w:b/>
          <w:sz w:val="32"/>
          <w:szCs w:val="32"/>
          <w:lang w:val="en-US" w:eastAsia="zh-CN"/>
        </w:rPr>
        <w:t>健康</w:t>
      </w:r>
      <w:r>
        <w:rPr>
          <w:rFonts w:hint="eastAsia" w:ascii="Times New Roman" w:hAnsi="Times New Roman" w:eastAsia="仿宋"/>
          <w:b/>
          <w:sz w:val="32"/>
          <w:szCs w:val="32"/>
        </w:rPr>
        <w:t>防治水平有效提高</w:t>
      </w:r>
      <w:r>
        <w:rPr>
          <w:rFonts w:ascii="Times New Roman" w:hAnsi="Times New Roman" w:eastAsia="仿宋"/>
          <w:b/>
          <w:sz w:val="32"/>
          <w:szCs w:val="32"/>
        </w:rPr>
        <w:t>。</w:t>
      </w:r>
      <w:r>
        <w:rPr>
          <w:rFonts w:hint="eastAsia" w:ascii="Times New Roman" w:hAnsi="Times New Roman" w:eastAsia="仿宋"/>
          <w:bCs/>
          <w:sz w:val="32"/>
          <w:szCs w:val="32"/>
        </w:rPr>
        <w:t>枣庄高新区社会事务服务中心根据通过全面清理农村以及城市街道卫生死角以及在全市城乡开展冬春季集中灭鼠等活动有效的提高了枣庄市高新区城市的卫生防治水平，2021年全国爱国会关于2021年度国家卫生城镇复审的结果通报中，枣庄市荣获国家卫生城市（区）荣誉称号</w:t>
      </w:r>
      <w:r>
        <w:rPr>
          <w:rFonts w:ascii="Times New Roman" w:hAnsi="Times New Roman" w:eastAsia="仿宋"/>
          <w:bCs/>
          <w:sz w:val="32"/>
          <w:szCs w:val="32"/>
        </w:rPr>
        <w:t>。</w:t>
      </w:r>
      <w:r>
        <w:rPr>
          <w:rFonts w:ascii="Times New Roman" w:hAnsi="Times New Roman" w:eastAsia="仿宋"/>
          <w:sz w:val="32"/>
          <w:szCs w:val="32"/>
        </w:rPr>
        <w:t>满分5.00分，得5.00分</w:t>
      </w:r>
      <w:r>
        <w:rPr>
          <w:rFonts w:hint="eastAsia" w:ascii="Times New Roman" w:hAnsi="Times New Roman" w:eastAsia="仿宋"/>
          <w:sz w:val="32"/>
          <w:szCs w:val="32"/>
        </w:rPr>
        <w:t>，</w:t>
      </w:r>
      <w:r>
        <w:rPr>
          <w:rFonts w:ascii="Times New Roman" w:hAnsi="Times New Roman" w:eastAsia="仿宋"/>
          <w:sz w:val="32"/>
          <w:szCs w:val="32"/>
        </w:rPr>
        <w:t>得分率为100.00%。</w:t>
      </w:r>
    </w:p>
    <w:p>
      <w:pPr>
        <w:adjustRightInd w:val="0"/>
        <w:snapToGrid w:val="0"/>
        <w:spacing w:line="580" w:lineRule="exact"/>
        <w:ind w:firstLine="640" w:firstLineChars="200"/>
        <w:outlineLvl w:val="2"/>
        <w:rPr>
          <w:rFonts w:ascii="Times New Roman" w:hAnsi="Times New Roman" w:eastAsia="仿宋"/>
          <w:bCs/>
          <w:sz w:val="32"/>
          <w:szCs w:val="32"/>
        </w:rPr>
      </w:pPr>
      <w:bookmarkStart w:id="474" w:name="_Toc67497105"/>
      <w:bookmarkStart w:id="475" w:name="_Toc28602"/>
      <w:bookmarkStart w:id="476" w:name="_Toc7090"/>
      <w:bookmarkStart w:id="477" w:name="_Toc17772"/>
      <w:bookmarkStart w:id="478" w:name="_Toc31560"/>
      <w:bookmarkStart w:id="479" w:name="_Toc71574234"/>
      <w:bookmarkStart w:id="480" w:name="_Toc71573258"/>
      <w:bookmarkStart w:id="481" w:name="_Toc20133"/>
      <w:bookmarkStart w:id="482" w:name="_Toc8537"/>
      <w:bookmarkStart w:id="483" w:name="_Toc16098"/>
      <w:bookmarkStart w:id="484" w:name="_Toc22166"/>
      <w:bookmarkStart w:id="485" w:name="_Toc9582"/>
      <w:r>
        <w:rPr>
          <w:rFonts w:ascii="Times New Roman" w:hAnsi="Times New Roman" w:eastAsia="仿宋"/>
          <w:bCs/>
          <w:sz w:val="32"/>
          <w:szCs w:val="32"/>
        </w:rPr>
        <w:t>3.</w:t>
      </w:r>
      <w:bookmarkEnd w:id="474"/>
      <w:r>
        <w:rPr>
          <w:rFonts w:hint="eastAsia" w:ascii="Times New Roman" w:hAnsi="Times New Roman" w:eastAsia="仿宋"/>
          <w:bCs/>
          <w:sz w:val="32"/>
          <w:szCs w:val="32"/>
        </w:rPr>
        <w:t>居民满意度情况</w:t>
      </w:r>
      <w:r>
        <w:rPr>
          <w:rFonts w:ascii="Times New Roman" w:hAnsi="Times New Roman" w:eastAsia="仿宋"/>
          <w:bCs/>
          <w:sz w:val="32"/>
          <w:szCs w:val="32"/>
        </w:rPr>
        <w:t>情况</w:t>
      </w:r>
      <w:bookmarkEnd w:id="475"/>
      <w:bookmarkEnd w:id="476"/>
      <w:bookmarkEnd w:id="477"/>
      <w:bookmarkEnd w:id="478"/>
      <w:bookmarkEnd w:id="479"/>
      <w:bookmarkEnd w:id="480"/>
      <w:bookmarkEnd w:id="481"/>
      <w:bookmarkEnd w:id="482"/>
      <w:bookmarkEnd w:id="483"/>
      <w:bookmarkEnd w:id="484"/>
      <w:bookmarkEnd w:id="485"/>
    </w:p>
    <w:p>
      <w:pPr>
        <w:adjustRightInd w:val="0"/>
        <w:snapToGrid w:val="0"/>
        <w:spacing w:line="58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居民满意度较高</w:t>
      </w:r>
      <w:r>
        <w:rPr>
          <w:rFonts w:ascii="Times New Roman" w:hAnsi="Times New Roman" w:eastAsia="仿宋"/>
          <w:b/>
          <w:sz w:val="32"/>
          <w:szCs w:val="32"/>
        </w:rPr>
        <w:t>。</w:t>
      </w:r>
      <w:r>
        <w:rPr>
          <w:rFonts w:hint="eastAsia" w:ascii="Times New Roman" w:hAnsi="Times New Roman" w:eastAsia="仿宋"/>
          <w:bCs/>
          <w:sz w:val="32"/>
          <w:szCs w:val="32"/>
        </w:rPr>
        <w:t>通过对2021年度枣庄高新区国家健康城市建设及国家卫生城市复审（含疫情防控）项目进行满意度调查，高新区居民对项目单位实施的灭鼠行动以及灭鼠效果感到非常的满意，并对2021年度疫情防控措施以及核酸检测等相关工作的开展非常的满意，高新区卫生院等核酸检测机构通过在社区设立核酸检测点，大大提升了居民核酸检测的便利度</w:t>
      </w:r>
      <w:r>
        <w:rPr>
          <w:rFonts w:ascii="Times New Roman" w:hAnsi="Times New Roman" w:eastAsia="仿宋"/>
          <w:bCs/>
          <w:sz w:val="32"/>
          <w:szCs w:val="32"/>
        </w:rPr>
        <w:t>。</w:t>
      </w:r>
      <w:r>
        <w:rPr>
          <w:rFonts w:ascii="Times New Roman" w:hAnsi="Times New Roman" w:eastAsia="仿宋"/>
          <w:sz w:val="32"/>
          <w:szCs w:val="32"/>
        </w:rPr>
        <w:t>满分5.00分，得</w:t>
      </w:r>
      <w:r>
        <w:rPr>
          <w:rFonts w:hint="eastAsia" w:ascii="Times New Roman" w:hAnsi="Times New Roman" w:eastAsia="仿宋"/>
          <w:sz w:val="32"/>
          <w:szCs w:val="32"/>
        </w:rPr>
        <w:t>0</w:t>
      </w:r>
      <w:r>
        <w:rPr>
          <w:rFonts w:ascii="Times New Roman" w:hAnsi="Times New Roman" w:eastAsia="仿宋"/>
          <w:sz w:val="32"/>
          <w:szCs w:val="32"/>
        </w:rPr>
        <w:t>.00分</w:t>
      </w:r>
      <w:r>
        <w:rPr>
          <w:rFonts w:hint="eastAsia" w:ascii="Times New Roman" w:hAnsi="Times New Roman" w:eastAsia="仿宋"/>
          <w:sz w:val="32"/>
          <w:szCs w:val="32"/>
        </w:rPr>
        <w:t>，</w:t>
      </w:r>
      <w:r>
        <w:rPr>
          <w:rFonts w:ascii="Times New Roman" w:hAnsi="Times New Roman" w:eastAsia="仿宋"/>
          <w:sz w:val="32"/>
          <w:szCs w:val="32"/>
        </w:rPr>
        <w:t>得分率为0.00%。</w:t>
      </w:r>
    </w:p>
    <w:p>
      <w:pPr>
        <w:pStyle w:val="60"/>
        <w:spacing w:line="580" w:lineRule="exact"/>
        <w:ind w:firstLine="640" w:firstLineChars="200"/>
        <w:outlineLvl w:val="0"/>
        <w:rPr>
          <w:rFonts w:ascii="Times New Roman" w:hAnsi="Times New Roman" w:eastAsia="黑体"/>
          <w:sz w:val="32"/>
          <w:szCs w:val="32"/>
        </w:rPr>
      </w:pPr>
      <w:bookmarkStart w:id="486" w:name="_Toc28285"/>
      <w:bookmarkStart w:id="487" w:name="_Toc4365"/>
      <w:bookmarkStart w:id="488" w:name="_Toc21065"/>
      <w:bookmarkStart w:id="489" w:name="_Toc27085"/>
      <w:bookmarkStart w:id="490" w:name="_Toc10786"/>
      <w:bookmarkStart w:id="491" w:name="_Toc16329"/>
      <w:bookmarkStart w:id="492" w:name="_Toc14184"/>
      <w:bookmarkStart w:id="493" w:name="_Toc71558962"/>
      <w:bookmarkStart w:id="494" w:name="_Toc71574241"/>
      <w:r>
        <w:rPr>
          <w:rFonts w:hint="eastAsia" w:ascii="Times New Roman" w:hAnsi="Times New Roman" w:eastAsia="黑体"/>
          <w:sz w:val="32"/>
          <w:szCs w:val="32"/>
        </w:rPr>
        <w:t>五</w:t>
      </w:r>
      <w:r>
        <w:rPr>
          <w:rFonts w:ascii="Times New Roman" w:hAnsi="Times New Roman" w:eastAsia="黑体"/>
          <w:sz w:val="32"/>
          <w:szCs w:val="32"/>
        </w:rPr>
        <w:t>、存在问题</w:t>
      </w:r>
      <w:r>
        <w:rPr>
          <w:rFonts w:hint="eastAsia" w:ascii="Times New Roman" w:hAnsi="Times New Roman" w:eastAsia="黑体"/>
          <w:sz w:val="32"/>
          <w:szCs w:val="32"/>
        </w:rPr>
        <w:t>及</w:t>
      </w:r>
      <w:r>
        <w:rPr>
          <w:rFonts w:hint="eastAsia" w:ascii="Times New Roman" w:hAnsi="Times New Roman" w:eastAsia="黑体"/>
          <w:sz w:val="32"/>
          <w:szCs w:val="32"/>
          <w:lang w:val="en-US" w:eastAsia="zh-CN"/>
        </w:rPr>
        <w:t>相关建议</w:t>
      </w:r>
      <w:bookmarkEnd w:id="486"/>
      <w:bookmarkEnd w:id="487"/>
      <w:bookmarkEnd w:id="488"/>
      <w:bookmarkEnd w:id="489"/>
      <w:bookmarkEnd w:id="490"/>
    </w:p>
    <w:p>
      <w:pPr>
        <w:adjustRightInd w:val="0"/>
        <w:snapToGrid w:val="0"/>
        <w:spacing w:line="580" w:lineRule="exact"/>
        <w:ind w:firstLine="640" w:firstLineChars="200"/>
        <w:outlineLvl w:val="1"/>
        <w:rPr>
          <w:rFonts w:ascii="Times New Roman" w:hAnsi="Times New Roman" w:eastAsia="楷体"/>
          <w:bCs/>
          <w:sz w:val="32"/>
          <w:szCs w:val="32"/>
        </w:rPr>
      </w:pPr>
      <w:bookmarkStart w:id="495" w:name="_Toc21084"/>
      <w:bookmarkStart w:id="496" w:name="_Toc15517"/>
      <w:bookmarkStart w:id="497" w:name="_Toc29466"/>
      <w:bookmarkStart w:id="498" w:name="_Toc7809"/>
      <w:bookmarkStart w:id="499" w:name="_Toc16973"/>
      <w:r>
        <w:rPr>
          <w:rFonts w:ascii="Times New Roman" w:hAnsi="Times New Roman" w:eastAsia="楷体"/>
          <w:bCs/>
          <w:sz w:val="32"/>
          <w:szCs w:val="32"/>
        </w:rPr>
        <w:t>（</w:t>
      </w:r>
      <w:r>
        <w:rPr>
          <w:rFonts w:hint="eastAsia" w:ascii="Times New Roman" w:hAnsi="Times New Roman" w:eastAsia="楷体"/>
          <w:bCs/>
          <w:sz w:val="32"/>
          <w:szCs w:val="32"/>
        </w:rPr>
        <w:t>一</w:t>
      </w:r>
      <w:r>
        <w:rPr>
          <w:rFonts w:ascii="Times New Roman" w:hAnsi="Times New Roman" w:eastAsia="楷体"/>
          <w:bCs/>
          <w:sz w:val="32"/>
          <w:szCs w:val="32"/>
        </w:rPr>
        <w:t>）</w:t>
      </w:r>
      <w:r>
        <w:rPr>
          <w:rFonts w:hint="eastAsia" w:ascii="Times New Roman" w:hAnsi="Times New Roman" w:eastAsia="楷体"/>
          <w:bCs/>
          <w:sz w:val="32"/>
          <w:szCs w:val="32"/>
        </w:rPr>
        <w:t>预算编制、</w:t>
      </w:r>
      <w:r>
        <w:rPr>
          <w:rFonts w:ascii="Times New Roman" w:hAnsi="Times New Roman" w:eastAsia="楷体"/>
          <w:bCs/>
          <w:sz w:val="32"/>
          <w:szCs w:val="32"/>
        </w:rPr>
        <w:t>绩效目标</w:t>
      </w:r>
      <w:r>
        <w:rPr>
          <w:rFonts w:hint="eastAsia" w:ascii="Times New Roman" w:hAnsi="Times New Roman" w:eastAsia="楷体"/>
          <w:bCs/>
          <w:sz w:val="32"/>
          <w:szCs w:val="32"/>
        </w:rPr>
        <w:t>及</w:t>
      </w:r>
      <w:r>
        <w:rPr>
          <w:rFonts w:ascii="Times New Roman" w:hAnsi="Times New Roman" w:eastAsia="楷体"/>
          <w:bCs/>
          <w:sz w:val="32"/>
          <w:szCs w:val="32"/>
        </w:rPr>
        <w:t>绩效指标</w:t>
      </w:r>
      <w:r>
        <w:rPr>
          <w:rFonts w:hint="eastAsia" w:ascii="Times New Roman" w:hAnsi="Times New Roman" w:eastAsia="楷体"/>
          <w:bCs/>
          <w:sz w:val="32"/>
          <w:szCs w:val="32"/>
        </w:rPr>
        <w:t>设置</w:t>
      </w:r>
      <w:r>
        <w:rPr>
          <w:rFonts w:ascii="Times New Roman" w:hAnsi="Times New Roman" w:eastAsia="楷体"/>
          <w:bCs/>
          <w:sz w:val="32"/>
          <w:szCs w:val="32"/>
        </w:rPr>
        <w:t>有待进一步完善</w:t>
      </w:r>
      <w:bookmarkEnd w:id="495"/>
      <w:bookmarkEnd w:id="496"/>
      <w:bookmarkEnd w:id="497"/>
      <w:bookmarkEnd w:id="498"/>
      <w:bookmarkEnd w:id="499"/>
    </w:p>
    <w:p>
      <w:pPr>
        <w:adjustRightInd w:val="0"/>
        <w:snapToGrid w:val="0"/>
        <w:spacing w:line="580" w:lineRule="exact"/>
        <w:ind w:firstLine="640" w:firstLineChars="200"/>
        <w:rPr>
          <w:rFonts w:hint="eastAsia" w:ascii="仿宋_GB2312" w:eastAsia="仿宋_GB2312" w:cs="仿宋_GB2312"/>
          <w:sz w:val="32"/>
          <w:szCs w:val="32"/>
        </w:rPr>
      </w:pPr>
      <w:r>
        <w:rPr>
          <w:rFonts w:hint="eastAsia" w:ascii="Times New Roman" w:hAnsi="Times New Roman" w:eastAsia="仿宋"/>
          <w:bCs/>
          <w:sz w:val="32"/>
          <w:szCs w:val="32"/>
        </w:rPr>
        <w:t>高新区社会事务服务中心未就“2021年度枣庄高新区国家健康城市建设及国家卫生城市复审（含疫情防控）项目”设立绩效目标，缺乏绩效指标等相关内容</w:t>
      </w:r>
      <w:r>
        <w:rPr>
          <w:rFonts w:hint="eastAsia" w:ascii="仿宋_GB2312" w:eastAsia="仿宋_GB2312" w:cs="仿宋_GB2312"/>
          <w:sz w:val="32"/>
          <w:szCs w:val="32"/>
        </w:rPr>
        <w:t>。</w:t>
      </w:r>
    </w:p>
    <w:p>
      <w:pPr>
        <w:adjustRightInd w:val="0"/>
        <w:snapToGrid w:val="0"/>
        <w:spacing w:line="580" w:lineRule="exact"/>
        <w:ind w:firstLine="640" w:firstLineChars="200"/>
        <w:outlineLvl w:val="1"/>
        <w:rPr>
          <w:rFonts w:ascii="Times New Roman" w:hAnsi="Times New Roman" w:eastAsia="楷体"/>
          <w:bCs/>
          <w:sz w:val="32"/>
          <w:szCs w:val="32"/>
        </w:rPr>
      </w:pPr>
      <w:bookmarkStart w:id="500" w:name="_Toc25098"/>
      <w:bookmarkStart w:id="501" w:name="_Toc15187"/>
      <w:bookmarkStart w:id="502" w:name="_Toc30859"/>
      <w:bookmarkStart w:id="503" w:name="_Toc3256"/>
      <w:bookmarkStart w:id="504" w:name="_Toc28006"/>
      <w:r>
        <w:rPr>
          <w:rFonts w:ascii="Times New Roman" w:hAnsi="Times New Roman" w:eastAsia="楷体"/>
          <w:bCs/>
          <w:sz w:val="32"/>
          <w:szCs w:val="32"/>
        </w:rPr>
        <w:t>（</w:t>
      </w:r>
      <w:r>
        <w:rPr>
          <w:rFonts w:hint="eastAsia" w:ascii="Times New Roman" w:hAnsi="Times New Roman" w:eastAsia="楷体"/>
          <w:bCs/>
          <w:sz w:val="32"/>
          <w:szCs w:val="32"/>
        </w:rPr>
        <w:t>二</w:t>
      </w:r>
      <w:r>
        <w:rPr>
          <w:rFonts w:ascii="Times New Roman" w:hAnsi="Times New Roman" w:eastAsia="楷体"/>
          <w:bCs/>
          <w:sz w:val="32"/>
          <w:szCs w:val="32"/>
        </w:rPr>
        <w:t>）</w:t>
      </w:r>
      <w:bookmarkEnd w:id="500"/>
      <w:bookmarkEnd w:id="501"/>
      <w:bookmarkEnd w:id="502"/>
      <w:r>
        <w:rPr>
          <w:rFonts w:hint="eastAsia" w:ascii="Times New Roman" w:hAnsi="Times New Roman" w:eastAsia="楷体"/>
          <w:bCs/>
          <w:sz w:val="32"/>
          <w:szCs w:val="32"/>
        </w:rPr>
        <w:t>项目物资采购、防疫物资出入库管理有待进一步完善</w:t>
      </w:r>
      <w:bookmarkEnd w:id="503"/>
      <w:bookmarkEnd w:id="504"/>
    </w:p>
    <w:p>
      <w:pPr>
        <w:adjustRightInd w:val="0"/>
        <w:snapToGrid w:val="0"/>
        <w:spacing w:line="580" w:lineRule="exact"/>
        <w:ind w:firstLine="643" w:firstLineChars="200"/>
        <w:rPr>
          <w:rFonts w:ascii="Times New Roman" w:hAnsi="Times New Roman" w:eastAsia="仿宋"/>
          <w:bCs/>
          <w:sz w:val="32"/>
          <w:szCs w:val="32"/>
        </w:rPr>
      </w:pPr>
      <w:r>
        <w:rPr>
          <w:rFonts w:hint="eastAsia" w:ascii="Times New Roman" w:hAnsi="Times New Roman" w:eastAsia="仿宋"/>
          <w:b/>
          <w:sz w:val="32"/>
          <w:szCs w:val="32"/>
        </w:rPr>
        <w:t>一是</w:t>
      </w:r>
      <w:r>
        <w:rPr>
          <w:rFonts w:hint="eastAsia" w:ascii="Times New Roman" w:hAnsi="Times New Roman" w:eastAsia="仿宋"/>
          <w:bCs/>
          <w:sz w:val="32"/>
          <w:szCs w:val="32"/>
        </w:rPr>
        <w:t>项目主管单位部分物资采购缺乏统一管理制度，通过现场调研发现兴仁街道办事处在疫情防控数字广播监控系统采购上未进行统一招标采购，4个社区分别采购，采购金额各不相同，天安社区13.06万元、松江社区11.41万元、光明社区11.09万元、兴安社区9.6万元，项目金额合计为45.25万元</w:t>
      </w:r>
      <w:r>
        <w:rPr>
          <w:rFonts w:hint="eastAsia" w:ascii="Times New Roman" w:hAnsi="Times New Roman" w:eastAsia="仿宋"/>
          <w:b/>
          <w:sz w:val="32"/>
          <w:szCs w:val="32"/>
        </w:rPr>
        <w:t>；二是部分</w:t>
      </w:r>
      <w:r>
        <w:rPr>
          <w:rFonts w:hint="eastAsia" w:ascii="Times New Roman" w:hAnsi="Times New Roman" w:eastAsia="仿宋"/>
          <w:bCs/>
          <w:sz w:val="32"/>
          <w:szCs w:val="32"/>
        </w:rPr>
        <w:t>街道办事处针对防疫物资的出入库管理不规范，防疫出入库管理仅有一个领用人的登记，领用物品没有相关证明资料，仅为口头阐述，领用物品的用处未做登记。</w:t>
      </w:r>
    </w:p>
    <w:p>
      <w:pPr>
        <w:adjustRightInd w:val="0"/>
        <w:snapToGrid w:val="0"/>
        <w:spacing w:line="580" w:lineRule="exact"/>
        <w:ind w:firstLine="640" w:firstLineChars="200"/>
        <w:outlineLvl w:val="9"/>
        <w:rPr>
          <w:rFonts w:ascii="Times New Roman" w:hAnsi="Times New Roman" w:eastAsia="楷体"/>
          <w:bCs/>
          <w:sz w:val="32"/>
          <w:szCs w:val="32"/>
        </w:rPr>
      </w:pPr>
      <w:bookmarkStart w:id="505" w:name="_Toc757"/>
    </w:p>
    <w:p>
      <w:pPr>
        <w:adjustRightInd w:val="0"/>
        <w:snapToGrid w:val="0"/>
        <w:spacing w:line="580" w:lineRule="exact"/>
        <w:ind w:firstLine="640" w:firstLineChars="200"/>
        <w:outlineLvl w:val="1"/>
        <w:rPr>
          <w:rFonts w:ascii="Times New Roman" w:hAnsi="Times New Roman" w:eastAsia="楷体"/>
          <w:bCs/>
          <w:sz w:val="32"/>
          <w:szCs w:val="32"/>
        </w:rPr>
      </w:pPr>
      <w:bookmarkStart w:id="506" w:name="_Toc7673"/>
      <w:r>
        <w:rPr>
          <w:rFonts w:ascii="Times New Roman" w:hAnsi="Times New Roman" w:eastAsia="楷体"/>
          <w:bCs/>
          <w:sz w:val="32"/>
          <w:szCs w:val="32"/>
        </w:rPr>
        <w:t>（</w:t>
      </w:r>
      <w:r>
        <w:rPr>
          <w:rFonts w:hint="eastAsia" w:ascii="Times New Roman" w:hAnsi="Times New Roman" w:eastAsia="楷体"/>
          <w:bCs/>
          <w:sz w:val="32"/>
          <w:szCs w:val="32"/>
        </w:rPr>
        <w:t>三</w:t>
      </w:r>
      <w:r>
        <w:rPr>
          <w:rFonts w:ascii="Times New Roman" w:hAnsi="Times New Roman" w:eastAsia="楷体"/>
          <w:bCs/>
          <w:sz w:val="32"/>
          <w:szCs w:val="32"/>
        </w:rPr>
        <w:t>）</w:t>
      </w:r>
      <w:r>
        <w:rPr>
          <w:rFonts w:hint="eastAsia" w:ascii="Times New Roman" w:hAnsi="Times New Roman" w:eastAsia="楷体"/>
          <w:bCs/>
          <w:sz w:val="32"/>
          <w:szCs w:val="32"/>
        </w:rPr>
        <w:t>项目组织机构监控力度有待进一步加强</w:t>
      </w:r>
      <w:bookmarkEnd w:id="505"/>
      <w:bookmarkEnd w:id="506"/>
    </w:p>
    <w:p>
      <w:pPr>
        <w:spacing w:line="580" w:lineRule="exact"/>
        <w:ind w:firstLine="640" w:firstLineChars="200"/>
        <w:jc w:val="left"/>
        <w:outlineLvl w:val="9"/>
        <w:rPr>
          <w:rFonts w:ascii="Times New Roman" w:hAnsi="Times New Roman" w:eastAsia="黑体"/>
          <w:bCs/>
          <w:sz w:val="32"/>
          <w:szCs w:val="32"/>
        </w:rPr>
      </w:pPr>
      <w:bookmarkStart w:id="507" w:name="_Toc4033"/>
      <w:r>
        <w:rPr>
          <w:rFonts w:hint="eastAsia" w:ascii="Times New Roman" w:hAnsi="Times New Roman" w:eastAsia="仿宋"/>
          <w:bCs/>
          <w:sz w:val="32"/>
          <w:szCs w:val="32"/>
        </w:rPr>
        <w:t>项目实施单位未对项目实施内容开展必要的监督管理。如街道办事处下发至社区或各个村防疫经费，对于经费具体的实施内容未进行监督检查，项目实施过程仅为下拨资金，</w:t>
      </w:r>
      <w:bookmarkStart w:id="508" w:name="_Toc20764"/>
      <w:bookmarkStart w:id="509" w:name="_Toc25220"/>
      <w:bookmarkStart w:id="510" w:name="_Toc12722"/>
      <w:r>
        <w:rPr>
          <w:rFonts w:hint="eastAsia" w:ascii="Times New Roman" w:hAnsi="Times New Roman" w:eastAsia="仿宋"/>
          <w:bCs/>
          <w:sz w:val="32"/>
          <w:szCs w:val="32"/>
        </w:rPr>
        <w:t>未对财政资金进行问效。</w:t>
      </w:r>
      <w:bookmarkEnd w:id="507"/>
    </w:p>
    <w:p>
      <w:pPr>
        <w:spacing w:line="580" w:lineRule="exact"/>
        <w:ind w:left="839"/>
        <w:jc w:val="left"/>
        <w:outlineLvl w:val="0"/>
        <w:rPr>
          <w:rFonts w:ascii="Times New Roman" w:hAnsi="Times New Roman" w:eastAsia="黑体"/>
          <w:sz w:val="32"/>
          <w:szCs w:val="32"/>
        </w:rPr>
      </w:pPr>
      <w:bookmarkStart w:id="511" w:name="_Toc28996"/>
      <w:bookmarkStart w:id="512" w:name="_Toc4248"/>
      <w:r>
        <w:rPr>
          <w:rFonts w:ascii="Times New Roman" w:hAnsi="Times New Roman" w:eastAsia="黑体"/>
          <w:sz w:val="32"/>
          <w:szCs w:val="32"/>
        </w:rPr>
        <w:t>六、意见建议</w:t>
      </w:r>
      <w:bookmarkEnd w:id="508"/>
      <w:bookmarkEnd w:id="509"/>
      <w:bookmarkEnd w:id="510"/>
      <w:bookmarkEnd w:id="511"/>
      <w:bookmarkEnd w:id="512"/>
    </w:p>
    <w:p>
      <w:pPr>
        <w:adjustRightInd w:val="0"/>
        <w:snapToGrid w:val="0"/>
        <w:spacing w:line="580" w:lineRule="exact"/>
        <w:ind w:firstLine="640" w:firstLineChars="200"/>
        <w:outlineLvl w:val="1"/>
        <w:rPr>
          <w:rFonts w:ascii="Times New Roman" w:hAnsi="Times New Roman" w:eastAsia="楷体"/>
          <w:bCs/>
          <w:sz w:val="32"/>
          <w:szCs w:val="32"/>
        </w:rPr>
      </w:pPr>
      <w:bookmarkStart w:id="513" w:name="_Toc11714"/>
      <w:bookmarkStart w:id="514" w:name="_Toc26107"/>
      <w:bookmarkStart w:id="515" w:name="_Toc29109"/>
      <w:bookmarkStart w:id="516" w:name="_Toc29926"/>
      <w:bookmarkStart w:id="517" w:name="_Toc7655"/>
      <w:r>
        <w:rPr>
          <w:rFonts w:ascii="Times New Roman" w:hAnsi="Times New Roman" w:eastAsia="楷体"/>
          <w:bCs/>
          <w:sz w:val="32"/>
          <w:szCs w:val="32"/>
        </w:rPr>
        <w:t>（</w:t>
      </w:r>
      <w:r>
        <w:rPr>
          <w:rFonts w:hint="eastAsia" w:ascii="Times New Roman" w:hAnsi="Times New Roman" w:eastAsia="楷体"/>
          <w:bCs/>
          <w:sz w:val="32"/>
          <w:szCs w:val="32"/>
        </w:rPr>
        <w:t>一</w:t>
      </w:r>
      <w:r>
        <w:rPr>
          <w:rFonts w:ascii="Times New Roman" w:hAnsi="Times New Roman" w:eastAsia="楷体"/>
          <w:bCs/>
          <w:sz w:val="32"/>
          <w:szCs w:val="32"/>
        </w:rPr>
        <w:t>）</w:t>
      </w:r>
      <w:r>
        <w:rPr>
          <w:rFonts w:hint="eastAsia" w:ascii="Times New Roman" w:hAnsi="Times New Roman" w:eastAsia="楷体"/>
          <w:bCs/>
          <w:sz w:val="32"/>
          <w:szCs w:val="32"/>
        </w:rPr>
        <w:t>夯实财政收支预算编制基础，</w:t>
      </w:r>
      <w:r>
        <w:rPr>
          <w:rFonts w:ascii="Times New Roman" w:hAnsi="Times New Roman" w:eastAsia="楷体"/>
          <w:bCs/>
          <w:sz w:val="32"/>
          <w:szCs w:val="32"/>
        </w:rPr>
        <w:t>完善项目</w:t>
      </w:r>
      <w:r>
        <w:rPr>
          <w:rFonts w:hint="eastAsia" w:ascii="Times New Roman" w:hAnsi="Times New Roman" w:eastAsia="楷体"/>
          <w:bCs/>
          <w:sz w:val="32"/>
          <w:szCs w:val="32"/>
        </w:rPr>
        <w:t>总体</w:t>
      </w:r>
      <w:r>
        <w:rPr>
          <w:rFonts w:ascii="Times New Roman" w:hAnsi="Times New Roman" w:eastAsia="楷体"/>
          <w:bCs/>
          <w:sz w:val="32"/>
          <w:szCs w:val="32"/>
        </w:rPr>
        <w:t>绩效目标，明确项目绩效指标</w:t>
      </w:r>
      <w:bookmarkEnd w:id="513"/>
      <w:bookmarkEnd w:id="514"/>
      <w:bookmarkEnd w:id="515"/>
      <w:bookmarkEnd w:id="516"/>
      <w:bookmarkEnd w:id="517"/>
    </w:p>
    <w:p>
      <w:pPr>
        <w:spacing w:line="580" w:lineRule="exact"/>
        <w:ind w:firstLine="643" w:firstLineChars="200"/>
        <w:rPr>
          <w:rFonts w:ascii="Times New Roman" w:hAnsi="Times New Roman" w:eastAsia="仿宋"/>
          <w:sz w:val="32"/>
          <w:szCs w:val="32"/>
        </w:rPr>
      </w:pPr>
      <w:r>
        <w:rPr>
          <w:rFonts w:hint="eastAsia" w:ascii="Times New Roman" w:hAnsi="Times New Roman" w:eastAsia="仿宋"/>
          <w:b/>
          <w:bCs/>
          <w:sz w:val="32"/>
          <w:szCs w:val="32"/>
        </w:rPr>
        <w:t>一是</w:t>
      </w:r>
      <w:r>
        <w:rPr>
          <w:rFonts w:hint="eastAsia" w:ascii="Times New Roman" w:hAnsi="Times New Roman" w:eastAsia="仿宋"/>
          <w:sz w:val="32"/>
          <w:szCs w:val="32"/>
        </w:rPr>
        <w:t>强化项目总预算编制前期工作，就整体建设内容的业务板块进行科学合理的编制，包含建设的数量、面积以及金额等。明确年度工作重点及项目内容，细化预算成本构成，明确预算测算依据，全面评估年度预算项目的产出和效益，加强年度预算编制准确性。</w:t>
      </w:r>
      <w:r>
        <w:rPr>
          <w:rFonts w:hint="eastAsia" w:ascii="Times New Roman" w:hAnsi="Times New Roman" w:eastAsia="仿宋"/>
          <w:b/>
          <w:bCs/>
          <w:sz w:val="32"/>
          <w:szCs w:val="32"/>
        </w:rPr>
        <w:t>二是</w:t>
      </w:r>
      <w:r>
        <w:rPr>
          <w:rFonts w:ascii="Times New Roman" w:hAnsi="Times New Roman" w:eastAsia="仿宋"/>
          <w:bCs/>
          <w:sz w:val="32"/>
          <w:szCs w:val="32"/>
        </w:rPr>
        <w:t>制定明确的总体绩效目标，建议项目的各层级主体强化绩效目标管理理念，根据总体重点工作计划、主要工作内容、总体绩效目标制定年度子项目的绩效目标，为各子项目绩效目标的设定提供指导与依据。</w:t>
      </w:r>
      <w:r>
        <w:rPr>
          <w:rFonts w:hint="eastAsia" w:ascii="Times New Roman" w:hAnsi="Times New Roman" w:eastAsia="仿宋"/>
          <w:b/>
          <w:sz w:val="32"/>
          <w:szCs w:val="32"/>
        </w:rPr>
        <w:t>三</w:t>
      </w:r>
      <w:r>
        <w:rPr>
          <w:rFonts w:ascii="Times New Roman" w:hAnsi="Times New Roman" w:eastAsia="仿宋"/>
          <w:b/>
          <w:sz w:val="32"/>
          <w:szCs w:val="32"/>
        </w:rPr>
        <w:t>是</w:t>
      </w:r>
      <w:r>
        <w:rPr>
          <w:rFonts w:ascii="Times New Roman" w:hAnsi="Times New Roman" w:eastAsia="仿宋"/>
          <w:bCs/>
          <w:sz w:val="32"/>
          <w:szCs w:val="32"/>
        </w:rPr>
        <w:t>明确项目绩效指标，项目绩效指标的设定要</w:t>
      </w:r>
      <w:r>
        <w:rPr>
          <w:rFonts w:hint="eastAsia" w:ascii="Times New Roman" w:hAnsi="Times New Roman" w:eastAsia="仿宋"/>
          <w:bCs/>
          <w:sz w:val="32"/>
          <w:szCs w:val="32"/>
        </w:rPr>
        <w:t>与</w:t>
      </w:r>
      <w:r>
        <w:rPr>
          <w:rFonts w:ascii="Times New Roman" w:hAnsi="Times New Roman" w:eastAsia="仿宋"/>
          <w:bCs/>
          <w:sz w:val="32"/>
          <w:szCs w:val="32"/>
        </w:rPr>
        <w:t>项目总体绩效目标的设定相关联，且能够细化分解为具体的绩效指标，指标值</w:t>
      </w:r>
      <w:r>
        <w:rPr>
          <w:rFonts w:hint="eastAsia" w:ascii="Times New Roman" w:hAnsi="Times New Roman" w:eastAsia="仿宋"/>
          <w:bCs/>
          <w:sz w:val="32"/>
          <w:szCs w:val="32"/>
        </w:rPr>
        <w:t>要</w:t>
      </w:r>
      <w:r>
        <w:rPr>
          <w:rFonts w:ascii="Times New Roman" w:hAnsi="Times New Roman" w:eastAsia="仿宋"/>
          <w:bCs/>
          <w:sz w:val="32"/>
          <w:szCs w:val="32"/>
        </w:rPr>
        <w:t>清晰、可衡量，</w:t>
      </w:r>
      <w:r>
        <w:rPr>
          <w:rFonts w:hint="eastAsia" w:ascii="Times New Roman" w:hAnsi="Times New Roman" w:eastAsia="仿宋"/>
          <w:bCs/>
          <w:sz w:val="32"/>
          <w:szCs w:val="32"/>
        </w:rPr>
        <w:t>同时要</w:t>
      </w:r>
      <w:r>
        <w:rPr>
          <w:rFonts w:ascii="Times New Roman" w:hAnsi="Times New Roman" w:eastAsia="仿宋"/>
          <w:bCs/>
          <w:sz w:val="32"/>
          <w:szCs w:val="32"/>
        </w:rPr>
        <w:t>与项目目标任务数或计划数相对应</w:t>
      </w:r>
      <w:r>
        <w:rPr>
          <w:rFonts w:hint="eastAsia" w:ascii="Times New Roman" w:hAnsi="Times New Roman" w:eastAsia="仿宋"/>
          <w:bCs/>
          <w:sz w:val="32"/>
          <w:szCs w:val="32"/>
        </w:rPr>
        <w:t>，</w:t>
      </w:r>
      <w:r>
        <w:rPr>
          <w:rFonts w:ascii="Times New Roman" w:hAnsi="Times New Roman" w:eastAsia="仿宋"/>
          <w:bCs/>
          <w:sz w:val="32"/>
          <w:szCs w:val="32"/>
        </w:rPr>
        <w:t>指标值通常用相对数与绝对数表示，绩效标准可依据或者参考历史标准、行业标准、计划标准以及主管部门认可的其他标准进行。</w:t>
      </w:r>
    </w:p>
    <w:p>
      <w:pPr>
        <w:numPr>
          <w:ilvl w:val="255"/>
          <w:numId w:val="0"/>
        </w:numPr>
        <w:adjustRightInd w:val="0"/>
        <w:snapToGrid w:val="0"/>
        <w:spacing w:line="580" w:lineRule="exact"/>
        <w:ind w:firstLine="640" w:firstLineChars="200"/>
        <w:outlineLvl w:val="1"/>
        <w:rPr>
          <w:rFonts w:ascii="Times New Roman" w:hAnsi="Times New Roman" w:eastAsia="楷体"/>
          <w:bCs/>
          <w:sz w:val="32"/>
          <w:szCs w:val="32"/>
        </w:rPr>
      </w:pPr>
      <w:bookmarkStart w:id="518" w:name="_Toc20291"/>
      <w:bookmarkStart w:id="519" w:name="_Toc2805"/>
      <w:bookmarkStart w:id="520" w:name="_Toc3031"/>
      <w:bookmarkStart w:id="521" w:name="_Toc2918"/>
      <w:bookmarkStart w:id="522" w:name="_Toc12262"/>
      <w:r>
        <w:rPr>
          <w:rFonts w:ascii="Times New Roman" w:hAnsi="Times New Roman" w:eastAsia="楷体"/>
          <w:bCs/>
          <w:sz w:val="32"/>
          <w:szCs w:val="32"/>
        </w:rPr>
        <w:t>（</w:t>
      </w:r>
      <w:r>
        <w:rPr>
          <w:rFonts w:hint="eastAsia" w:ascii="Times New Roman" w:hAnsi="Times New Roman" w:eastAsia="楷体"/>
          <w:bCs/>
          <w:sz w:val="32"/>
          <w:szCs w:val="32"/>
        </w:rPr>
        <w:t>二</w:t>
      </w:r>
      <w:r>
        <w:rPr>
          <w:rFonts w:ascii="Times New Roman" w:hAnsi="Times New Roman" w:eastAsia="楷体"/>
          <w:bCs/>
          <w:sz w:val="32"/>
          <w:szCs w:val="32"/>
        </w:rPr>
        <w:t>）</w:t>
      </w:r>
      <w:r>
        <w:rPr>
          <w:rFonts w:hint="eastAsia" w:ascii="Times New Roman" w:hAnsi="Times New Roman" w:eastAsia="楷体"/>
          <w:bCs/>
          <w:sz w:val="32"/>
          <w:szCs w:val="32"/>
        </w:rPr>
        <w:t>加强项目物资采购管理</w:t>
      </w:r>
      <w:r>
        <w:rPr>
          <w:rFonts w:ascii="Times New Roman" w:hAnsi="Times New Roman" w:eastAsia="楷体"/>
          <w:bCs/>
          <w:sz w:val="32"/>
          <w:szCs w:val="32"/>
        </w:rPr>
        <w:t>，</w:t>
      </w:r>
      <w:r>
        <w:rPr>
          <w:rFonts w:hint="eastAsia" w:ascii="Times New Roman" w:hAnsi="Times New Roman" w:eastAsia="楷体"/>
          <w:bCs/>
          <w:sz w:val="32"/>
          <w:szCs w:val="32"/>
        </w:rPr>
        <w:t>建立</w:t>
      </w:r>
      <w:bookmarkEnd w:id="518"/>
      <w:bookmarkEnd w:id="519"/>
      <w:bookmarkEnd w:id="520"/>
      <w:r>
        <w:rPr>
          <w:rFonts w:hint="eastAsia" w:ascii="Times New Roman" w:hAnsi="Times New Roman" w:eastAsia="楷体"/>
          <w:bCs/>
          <w:sz w:val="32"/>
          <w:szCs w:val="32"/>
        </w:rPr>
        <w:t>物资出入库管理制度</w:t>
      </w:r>
      <w:bookmarkEnd w:id="521"/>
      <w:bookmarkEnd w:id="522"/>
    </w:p>
    <w:p>
      <w:pPr>
        <w:adjustRightInd w:val="0"/>
        <w:snapToGrid w:val="0"/>
        <w:spacing w:line="580" w:lineRule="exact"/>
        <w:ind w:firstLine="643" w:firstLineChars="200"/>
        <w:rPr>
          <w:rFonts w:ascii="Times New Roman" w:hAnsi="Times New Roman" w:eastAsia="黑体"/>
          <w:sz w:val="32"/>
          <w:szCs w:val="32"/>
        </w:rPr>
      </w:pPr>
      <w:r>
        <w:rPr>
          <w:rFonts w:ascii="Times New Roman" w:hAnsi="Times New Roman" w:eastAsia="仿宋"/>
          <w:b/>
          <w:sz w:val="32"/>
          <w:szCs w:val="32"/>
        </w:rPr>
        <w:t>一是</w:t>
      </w:r>
      <w:r>
        <w:rPr>
          <w:rFonts w:hint="eastAsia" w:ascii="Times New Roman" w:hAnsi="Times New Roman" w:eastAsia="仿宋"/>
          <w:bCs/>
          <w:sz w:val="32"/>
          <w:szCs w:val="32"/>
        </w:rPr>
        <w:t>项目实施单位应该强化物资采购计划管理，在物资采购的工作过程中，应当将</w:t>
      </w:r>
      <w:r>
        <w:rPr>
          <w:rFonts w:hint="eastAsia" w:ascii="Times New Roman" w:hAnsi="Times New Roman" w:eastAsia="仿宋"/>
          <w:bCs/>
          <w:sz w:val="32"/>
          <w:szCs w:val="32"/>
          <w:lang w:val="en-US" w:eastAsia="zh-CN"/>
        </w:rPr>
        <w:t>严格</w:t>
      </w:r>
      <w:r>
        <w:rPr>
          <w:rFonts w:hint="eastAsia" w:ascii="Times New Roman" w:hAnsi="Times New Roman" w:eastAsia="仿宋"/>
          <w:bCs/>
          <w:sz w:val="32"/>
          <w:szCs w:val="32"/>
        </w:rPr>
        <w:t>物资需用计划管理，保证物资计划管理的科学性、前瞻性、先进性，这样可以使物资采购计划管理更加具有准确性，针对同一类物品要考虑统一采购的可能性，有效的控制项目成本；</w:t>
      </w:r>
      <w:r>
        <w:rPr>
          <w:rFonts w:hint="eastAsia" w:ascii="Times New Roman" w:hAnsi="Times New Roman" w:eastAsia="仿宋"/>
          <w:b/>
          <w:sz w:val="32"/>
          <w:szCs w:val="32"/>
        </w:rPr>
        <w:t>二是</w:t>
      </w:r>
      <w:r>
        <w:rPr>
          <w:rFonts w:hint="eastAsia" w:ascii="Times New Roman" w:hAnsi="Times New Roman" w:eastAsia="仿宋"/>
          <w:bCs/>
          <w:sz w:val="32"/>
          <w:szCs w:val="32"/>
        </w:rPr>
        <w:t>项目实施单位应该建立健全物</w:t>
      </w:r>
      <w:r>
        <w:rPr>
          <w:rFonts w:hint="eastAsia" w:ascii="Times New Roman" w:hAnsi="Times New Roman" w:eastAsia="仿宋"/>
          <w:bCs/>
          <w:sz w:val="32"/>
          <w:szCs w:val="32"/>
          <w:lang w:val="en-US" w:eastAsia="zh-CN"/>
        </w:rPr>
        <w:t>资</w:t>
      </w:r>
      <w:r>
        <w:rPr>
          <w:rFonts w:hint="eastAsia" w:ascii="Times New Roman" w:hAnsi="Times New Roman" w:eastAsia="仿宋"/>
          <w:bCs/>
          <w:sz w:val="32"/>
          <w:szCs w:val="32"/>
        </w:rPr>
        <w:t>出入库管理制度，针对出库和入库的物</w:t>
      </w:r>
      <w:r>
        <w:rPr>
          <w:rFonts w:hint="eastAsia" w:ascii="Times New Roman" w:hAnsi="Times New Roman" w:eastAsia="仿宋"/>
          <w:bCs/>
          <w:sz w:val="32"/>
          <w:szCs w:val="32"/>
          <w:lang w:val="en-US" w:eastAsia="zh-CN"/>
        </w:rPr>
        <w:t>资</w:t>
      </w:r>
      <w:r>
        <w:rPr>
          <w:rFonts w:hint="eastAsia" w:ascii="Times New Roman" w:hAnsi="Times New Roman" w:eastAsia="仿宋"/>
          <w:bCs/>
          <w:sz w:val="32"/>
          <w:szCs w:val="32"/>
        </w:rPr>
        <w:t>进行严格管理，如领用人应持领用审批手续，办理“出库单”及相关手续，仓库保管员凭“出库单据</w:t>
      </w:r>
      <w:r>
        <w:rPr>
          <w:rFonts w:hint="eastAsia" w:ascii="Times New Roman" w:hAnsi="Times New Roman" w:eastAsia="仿宋"/>
          <w:bCs/>
          <w:sz w:val="32"/>
          <w:szCs w:val="32"/>
          <w:lang w:eastAsia="zh-CN"/>
        </w:rPr>
        <w:t>”</w:t>
      </w:r>
      <w:r>
        <w:rPr>
          <w:rFonts w:hint="eastAsia" w:ascii="Times New Roman" w:hAnsi="Times New Roman" w:eastAsia="仿宋"/>
          <w:bCs/>
          <w:sz w:val="32"/>
          <w:szCs w:val="32"/>
        </w:rPr>
        <w:t>出库相关物品，领用人严格登记物品的用途以及数量。</w:t>
      </w:r>
      <w:bookmarkEnd w:id="491"/>
    </w:p>
    <w:p>
      <w:pPr>
        <w:numPr>
          <w:ilvl w:val="255"/>
          <w:numId w:val="0"/>
        </w:numPr>
        <w:adjustRightInd w:val="0"/>
        <w:snapToGrid w:val="0"/>
        <w:spacing w:line="580" w:lineRule="exact"/>
        <w:ind w:firstLine="640" w:firstLineChars="200"/>
        <w:outlineLvl w:val="1"/>
        <w:rPr>
          <w:rFonts w:ascii="Times New Roman" w:hAnsi="Times New Roman" w:eastAsia="楷体"/>
          <w:bCs/>
          <w:sz w:val="32"/>
          <w:szCs w:val="32"/>
        </w:rPr>
      </w:pPr>
      <w:bookmarkStart w:id="523" w:name="_Toc3961"/>
      <w:bookmarkStart w:id="524" w:name="_Toc20434"/>
      <w:r>
        <w:rPr>
          <w:rFonts w:ascii="Times New Roman" w:hAnsi="Times New Roman" w:eastAsia="楷体"/>
          <w:bCs/>
          <w:sz w:val="32"/>
          <w:szCs w:val="32"/>
        </w:rPr>
        <w:t>（</w:t>
      </w:r>
      <w:r>
        <w:rPr>
          <w:rFonts w:hint="eastAsia" w:ascii="Times New Roman" w:hAnsi="Times New Roman" w:eastAsia="楷体"/>
          <w:bCs/>
          <w:sz w:val="32"/>
          <w:szCs w:val="32"/>
        </w:rPr>
        <w:t>三</w:t>
      </w:r>
      <w:r>
        <w:rPr>
          <w:rFonts w:ascii="Times New Roman" w:hAnsi="Times New Roman" w:eastAsia="楷体"/>
          <w:bCs/>
          <w:sz w:val="32"/>
          <w:szCs w:val="32"/>
        </w:rPr>
        <w:t>）</w:t>
      </w:r>
      <w:r>
        <w:rPr>
          <w:rFonts w:hint="eastAsia" w:ascii="Times New Roman" w:hAnsi="Times New Roman" w:eastAsia="楷体"/>
          <w:bCs/>
          <w:sz w:val="32"/>
          <w:szCs w:val="32"/>
        </w:rPr>
        <w:t>加强项目组织机构监控力度</w:t>
      </w:r>
      <w:bookmarkEnd w:id="523"/>
      <w:bookmarkEnd w:id="524"/>
    </w:p>
    <w:p>
      <w:pPr>
        <w:adjustRightInd w:val="0"/>
        <w:snapToGrid w:val="0"/>
        <w:spacing w:line="580" w:lineRule="exact"/>
        <w:ind w:firstLine="643" w:firstLineChars="200"/>
        <w:outlineLvl w:val="9"/>
        <w:rPr>
          <w:rFonts w:ascii="Times New Roman" w:hAnsi="Times New Roman" w:eastAsia="仿宋"/>
          <w:bCs/>
          <w:sz w:val="32"/>
          <w:szCs w:val="32"/>
        </w:rPr>
      </w:pPr>
      <w:bookmarkStart w:id="525" w:name="_Toc26937"/>
      <w:r>
        <w:rPr>
          <w:rFonts w:hint="eastAsia" w:ascii="Times New Roman" w:hAnsi="Times New Roman" w:eastAsia="仿宋"/>
          <w:b/>
          <w:sz w:val="32"/>
          <w:szCs w:val="32"/>
        </w:rPr>
        <w:t>一是</w:t>
      </w:r>
      <w:r>
        <w:rPr>
          <w:rFonts w:hint="eastAsia" w:ascii="Times New Roman" w:hAnsi="Times New Roman" w:eastAsia="仿宋"/>
          <w:bCs/>
          <w:sz w:val="32"/>
          <w:szCs w:val="32"/>
        </w:rPr>
        <w:t>建议项目单位进一步明确监管责任，高度重视项目日常监管工作，将项目分解到相关科室，明确到具体人员，细化目标任务，做好跟踪督察。</w:t>
      </w:r>
      <w:r>
        <w:rPr>
          <w:rFonts w:hint="eastAsia" w:ascii="Times New Roman" w:hAnsi="Times New Roman" w:eastAsia="仿宋"/>
          <w:b/>
          <w:sz w:val="32"/>
          <w:szCs w:val="32"/>
        </w:rPr>
        <w:t>二是</w:t>
      </w:r>
      <w:r>
        <w:rPr>
          <w:rFonts w:hint="eastAsia" w:ascii="Times New Roman" w:hAnsi="Times New Roman" w:eastAsia="仿宋"/>
          <w:bCs/>
          <w:sz w:val="32"/>
          <w:szCs w:val="32"/>
        </w:rPr>
        <w:t>进一步抓好日常监管，采取定期检查与不定期抽查的方式，开展项目检查工作。</w:t>
      </w:r>
      <w:r>
        <w:rPr>
          <w:rFonts w:hint="eastAsia" w:ascii="Times New Roman" w:hAnsi="Times New Roman" w:eastAsia="仿宋"/>
          <w:b/>
          <w:sz w:val="32"/>
          <w:szCs w:val="32"/>
        </w:rPr>
        <w:t>三是</w:t>
      </w:r>
      <w:r>
        <w:rPr>
          <w:rFonts w:hint="eastAsia" w:ascii="Times New Roman" w:hAnsi="Times New Roman" w:eastAsia="仿宋"/>
          <w:bCs/>
          <w:sz w:val="32"/>
          <w:szCs w:val="32"/>
        </w:rPr>
        <w:t>进一步规范项目建设，督促项目建设单位做好日常管理，检查手续是否齐全规范、进度是否符合计划、资金是否到位、建设内容是否与批复一致等，对检查出的问题，及时下达通知并限期整改。</w:t>
      </w:r>
      <w:r>
        <w:rPr>
          <w:rFonts w:hint="eastAsia" w:ascii="Times New Roman" w:hAnsi="Times New Roman" w:eastAsia="仿宋"/>
          <w:b/>
          <w:sz w:val="32"/>
          <w:szCs w:val="32"/>
        </w:rPr>
        <w:t>四是</w:t>
      </w:r>
      <w:r>
        <w:rPr>
          <w:rFonts w:hint="eastAsia" w:ascii="Times New Roman" w:hAnsi="Times New Roman" w:eastAsia="仿宋"/>
          <w:bCs/>
          <w:sz w:val="32"/>
          <w:szCs w:val="32"/>
        </w:rPr>
        <w:t>进一步协调解决问题。对未执行的项目帮助协调相关职能部门，解决实际问题，使项目顺利执行，畅通投诉举报渠道，对投诉举报反映的问题线索及时予以处理。</w:t>
      </w:r>
      <w:bookmarkEnd w:id="525"/>
    </w:p>
    <w:p>
      <w:pPr>
        <w:pStyle w:val="2"/>
      </w:pPr>
    </w:p>
    <w:bookmarkEnd w:id="492"/>
    <w:p>
      <w:pPr>
        <w:adjustRightInd w:val="0"/>
        <w:snapToGrid w:val="0"/>
        <w:spacing w:line="580" w:lineRule="exact"/>
        <w:ind w:left="0" w:hanging="960" w:hangingChars="300"/>
        <w:rPr>
          <w:rFonts w:ascii="Times New Roman" w:hAnsi="Times New Roman" w:eastAsia="仿宋"/>
          <w:sz w:val="32"/>
          <w:szCs w:val="32"/>
        </w:rPr>
      </w:pPr>
    </w:p>
    <w:p>
      <w:pPr>
        <w:adjustRightInd w:val="0"/>
        <w:snapToGrid w:val="0"/>
        <w:spacing w:line="580" w:lineRule="exact"/>
        <w:ind w:left="0" w:hanging="960" w:hangingChars="300"/>
        <w:rPr>
          <w:rFonts w:hint="eastAsia" w:ascii="Times New Roman" w:hAnsi="Times New Roman" w:eastAsia="仿宋"/>
          <w:sz w:val="32"/>
          <w:szCs w:val="32"/>
        </w:rPr>
      </w:pPr>
    </w:p>
    <w:p>
      <w:pPr>
        <w:adjustRightInd w:val="0"/>
        <w:snapToGrid w:val="0"/>
        <w:spacing w:line="580" w:lineRule="exact"/>
        <w:ind w:left="0" w:hanging="960" w:hangingChars="300"/>
        <w:rPr>
          <w:rFonts w:hint="eastAsia" w:ascii="Times New Roman" w:hAnsi="Times New Roman" w:eastAsia="仿宋"/>
          <w:sz w:val="32"/>
          <w:szCs w:val="32"/>
        </w:rPr>
      </w:pPr>
    </w:p>
    <w:p>
      <w:pPr>
        <w:adjustRightInd w:val="0"/>
        <w:snapToGrid w:val="0"/>
        <w:spacing w:line="580" w:lineRule="exact"/>
        <w:ind w:left="960" w:hanging="960" w:hangingChars="300"/>
        <w:rPr>
          <w:rFonts w:ascii="Times New Roman" w:hAnsi="Times New Roman" w:eastAsia="仿宋"/>
          <w:sz w:val="32"/>
          <w:szCs w:val="32"/>
        </w:rPr>
      </w:pPr>
      <w:r>
        <w:rPr>
          <w:rFonts w:hint="eastAsia" w:ascii="Times New Roman" w:hAnsi="Times New Roman" w:eastAsia="仿宋"/>
          <w:sz w:val="32"/>
          <w:szCs w:val="32"/>
        </w:rPr>
        <w:t>附件：</w:t>
      </w:r>
    </w:p>
    <w:p>
      <w:pPr>
        <w:adjustRightInd w:val="0"/>
        <w:snapToGrid w:val="0"/>
        <w:spacing w:line="580" w:lineRule="exact"/>
        <w:ind w:left="638" w:leftChars="304"/>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2021年度枣庄高新区国家健康城市建设及国家卫生城市复审（含疫情防控）项目</w:t>
      </w:r>
      <w:r>
        <w:rPr>
          <w:rFonts w:ascii="Times New Roman" w:hAnsi="Times New Roman" w:eastAsia="仿宋"/>
          <w:sz w:val="32"/>
          <w:szCs w:val="32"/>
        </w:rPr>
        <w:t>绩效评价指标体系</w:t>
      </w:r>
    </w:p>
    <w:p>
      <w:pPr>
        <w:adjustRightInd w:val="0"/>
        <w:snapToGrid w:val="0"/>
        <w:spacing w:line="580" w:lineRule="exact"/>
        <w:ind w:left="638" w:leftChars="304"/>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Times New Roman" w:eastAsia="仿宋"/>
          <w:sz w:val="32"/>
          <w:szCs w:val="32"/>
        </w:rPr>
        <w:t>.2021年度枣庄高新区国家健康城市建设及国家卫生城市复审（含疫情防控）项目</w:t>
      </w:r>
      <w:r>
        <w:rPr>
          <w:rFonts w:ascii="Times New Roman" w:hAnsi="Times New Roman" w:eastAsia="仿宋"/>
          <w:sz w:val="32"/>
          <w:szCs w:val="32"/>
        </w:rPr>
        <w:t>绩效评价打分表</w:t>
      </w:r>
    </w:p>
    <w:p>
      <w:pPr>
        <w:adjustRightInd w:val="0"/>
        <w:snapToGrid w:val="0"/>
        <w:spacing w:line="580" w:lineRule="exact"/>
        <w:ind w:left="638" w:leftChars="304"/>
        <w:rPr>
          <w:rFonts w:ascii="Times New Roman" w:hAnsi="Times New Roman" w:eastAsia="仿宋"/>
          <w:sz w:val="32"/>
          <w:szCs w:val="32"/>
        </w:rPr>
      </w:pPr>
      <w:r>
        <w:rPr>
          <w:rFonts w:ascii="Times New Roman" w:hAnsi="Times New Roman" w:eastAsia="仿宋"/>
          <w:sz w:val="32"/>
          <w:szCs w:val="32"/>
        </w:rPr>
        <w:t>3</w:t>
      </w:r>
      <w:r>
        <w:rPr>
          <w:rFonts w:hint="eastAsia" w:ascii="Times New Roman" w:hAnsi="Times New Roman" w:eastAsia="仿宋"/>
          <w:sz w:val="32"/>
          <w:szCs w:val="32"/>
        </w:rPr>
        <w:t>.2021年度枣庄高新区国家健康城市建设及国家卫生城市复审（含疫情防控）项目</w:t>
      </w:r>
      <w:r>
        <w:rPr>
          <w:rFonts w:ascii="Times New Roman" w:hAnsi="Times New Roman" w:eastAsia="仿宋"/>
          <w:sz w:val="32"/>
          <w:szCs w:val="32"/>
        </w:rPr>
        <w:t>绩效评价问题清单</w:t>
      </w:r>
    </w:p>
    <w:p>
      <w:pPr>
        <w:adjustRightInd w:val="0"/>
        <w:snapToGrid w:val="0"/>
        <w:spacing w:line="580" w:lineRule="exact"/>
        <w:ind w:left="638" w:leftChars="304"/>
        <w:rPr>
          <w:rFonts w:ascii="Times New Roman" w:hAnsi="Times New Roman" w:eastAsia="仿宋_GB2312"/>
          <w:sz w:val="32"/>
          <w:szCs w:val="32"/>
        </w:rPr>
      </w:pPr>
      <w:r>
        <w:rPr>
          <w:rFonts w:ascii="Times New Roman" w:hAnsi="Times New Roman" w:eastAsia="仿宋"/>
          <w:sz w:val="32"/>
          <w:szCs w:val="32"/>
        </w:rPr>
        <w:t>4</w:t>
      </w:r>
      <w:r>
        <w:rPr>
          <w:rFonts w:hint="eastAsia" w:ascii="Times New Roman" w:hAnsi="Times New Roman" w:eastAsia="仿宋"/>
          <w:sz w:val="32"/>
          <w:szCs w:val="32"/>
        </w:rPr>
        <w:t>.2021年度枣庄高新区国家健康城市建设及国家卫生城市复审（含疫情防控）项目</w:t>
      </w:r>
      <w:r>
        <w:rPr>
          <w:rFonts w:ascii="Times New Roman" w:hAnsi="Times New Roman" w:eastAsia="仿宋"/>
          <w:sz w:val="32"/>
          <w:szCs w:val="32"/>
        </w:rPr>
        <w:t>绩效评价满意度汇总</w:t>
      </w:r>
      <w:r>
        <w:rPr>
          <w:rFonts w:hint="eastAsia" w:ascii="Times New Roman" w:hAnsi="Times New Roman" w:eastAsia="仿宋_GB2312"/>
          <w:sz w:val="32"/>
          <w:szCs w:val="32"/>
        </w:rPr>
        <w:t>表</w:t>
      </w:r>
    </w:p>
    <w:p>
      <w:pPr>
        <w:pStyle w:val="17"/>
        <w:spacing w:line="580" w:lineRule="exact"/>
        <w:ind w:left="1260"/>
        <w:rPr>
          <w:rFonts w:ascii="Times New Roman" w:hAnsi="Times New Roman"/>
          <w:sz w:val="32"/>
          <w:szCs w:val="32"/>
        </w:rPr>
      </w:pPr>
    </w:p>
    <w:bookmarkEnd w:id="493"/>
    <w:bookmarkEnd w:id="494"/>
    <w:p>
      <w:pPr>
        <w:pStyle w:val="17"/>
        <w:spacing w:line="580" w:lineRule="exact"/>
        <w:ind w:left="0" w:leftChars="0" w:firstLine="640" w:firstLineChars="200"/>
        <w:rPr>
          <w:rFonts w:ascii="Times New Roman" w:hAnsi="Times New Roman"/>
          <w:sz w:val="32"/>
          <w:szCs w:val="32"/>
        </w:rPr>
      </w:pPr>
      <w:bookmarkStart w:id="526" w:name="_Hlk57307731"/>
    </w:p>
    <w:bookmarkEnd w:id="526"/>
    <w:p>
      <w:pPr>
        <w:spacing w:line="580" w:lineRule="exact"/>
        <w:ind w:firstLine="640" w:firstLineChars="200"/>
        <w:rPr>
          <w:rFonts w:ascii="Times New Roman" w:hAnsi="Times New Roman" w:eastAsia="仿宋_GB2312"/>
          <w:sz w:val="32"/>
          <w:szCs w:val="32"/>
        </w:rPr>
      </w:pPr>
    </w:p>
    <w:sectPr>
      <w:footerReference r:id="rId6" w:type="default"/>
      <w:pgSz w:w="11906" w:h="16838"/>
      <w:pgMar w:top="1701" w:right="1588" w:bottom="1701" w:left="1588"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文星简黑体">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4MzNjYTU5YmVhZTZlYjRjMTEwZDI1YzQxMGQ5MmMifQ=="/>
  </w:docVars>
  <w:rsids>
    <w:rsidRoot w:val="00C7608A"/>
    <w:rsid w:val="000039CD"/>
    <w:rsid w:val="00005B98"/>
    <w:rsid w:val="00006312"/>
    <w:rsid w:val="00006634"/>
    <w:rsid w:val="00007475"/>
    <w:rsid w:val="00010C9F"/>
    <w:rsid w:val="00010D70"/>
    <w:rsid w:val="00015469"/>
    <w:rsid w:val="000155DA"/>
    <w:rsid w:val="00016383"/>
    <w:rsid w:val="0001791B"/>
    <w:rsid w:val="00027599"/>
    <w:rsid w:val="000312F4"/>
    <w:rsid w:val="00042B00"/>
    <w:rsid w:val="00044B5F"/>
    <w:rsid w:val="00066764"/>
    <w:rsid w:val="00074E70"/>
    <w:rsid w:val="00075144"/>
    <w:rsid w:val="00076033"/>
    <w:rsid w:val="00076C72"/>
    <w:rsid w:val="00084B44"/>
    <w:rsid w:val="000874FC"/>
    <w:rsid w:val="000940FC"/>
    <w:rsid w:val="000B20FF"/>
    <w:rsid w:val="000B5C89"/>
    <w:rsid w:val="000C13EA"/>
    <w:rsid w:val="000D0937"/>
    <w:rsid w:val="000D64C7"/>
    <w:rsid w:val="000D7E0F"/>
    <w:rsid w:val="000E4D70"/>
    <w:rsid w:val="000E6392"/>
    <w:rsid w:val="000E7018"/>
    <w:rsid w:val="000E7C4E"/>
    <w:rsid w:val="000F2BC4"/>
    <w:rsid w:val="000F3FCE"/>
    <w:rsid w:val="000F462C"/>
    <w:rsid w:val="00101AE9"/>
    <w:rsid w:val="00120075"/>
    <w:rsid w:val="00125C7F"/>
    <w:rsid w:val="0012663B"/>
    <w:rsid w:val="00130B1A"/>
    <w:rsid w:val="00135813"/>
    <w:rsid w:val="00137268"/>
    <w:rsid w:val="001469FE"/>
    <w:rsid w:val="00151506"/>
    <w:rsid w:val="00152CDC"/>
    <w:rsid w:val="0016516D"/>
    <w:rsid w:val="00173822"/>
    <w:rsid w:val="001807BE"/>
    <w:rsid w:val="0018091A"/>
    <w:rsid w:val="001813C7"/>
    <w:rsid w:val="00182A36"/>
    <w:rsid w:val="001848C0"/>
    <w:rsid w:val="00187E66"/>
    <w:rsid w:val="0019259A"/>
    <w:rsid w:val="00194F61"/>
    <w:rsid w:val="001A24A9"/>
    <w:rsid w:val="001A6C9A"/>
    <w:rsid w:val="001A7477"/>
    <w:rsid w:val="001B3A07"/>
    <w:rsid w:val="001B464A"/>
    <w:rsid w:val="001B729D"/>
    <w:rsid w:val="001C10EB"/>
    <w:rsid w:val="001D126C"/>
    <w:rsid w:val="001D4B0E"/>
    <w:rsid w:val="001E2666"/>
    <w:rsid w:val="001E4679"/>
    <w:rsid w:val="001F07E1"/>
    <w:rsid w:val="001F29A4"/>
    <w:rsid w:val="00202370"/>
    <w:rsid w:val="00202F5E"/>
    <w:rsid w:val="00205A14"/>
    <w:rsid w:val="00211594"/>
    <w:rsid w:val="00214C01"/>
    <w:rsid w:val="00214FE6"/>
    <w:rsid w:val="00215077"/>
    <w:rsid w:val="00216767"/>
    <w:rsid w:val="0021785B"/>
    <w:rsid w:val="00223AB2"/>
    <w:rsid w:val="0023107D"/>
    <w:rsid w:val="00236C02"/>
    <w:rsid w:val="002446CD"/>
    <w:rsid w:val="002453A4"/>
    <w:rsid w:val="0025418B"/>
    <w:rsid w:val="002623CA"/>
    <w:rsid w:val="00262444"/>
    <w:rsid w:val="00263BEB"/>
    <w:rsid w:val="002668E8"/>
    <w:rsid w:val="00273DA5"/>
    <w:rsid w:val="00276C14"/>
    <w:rsid w:val="00284C4A"/>
    <w:rsid w:val="0028798F"/>
    <w:rsid w:val="002A211C"/>
    <w:rsid w:val="002A38FF"/>
    <w:rsid w:val="002A4345"/>
    <w:rsid w:val="002A5765"/>
    <w:rsid w:val="002B027B"/>
    <w:rsid w:val="002B4ABB"/>
    <w:rsid w:val="002C0DA0"/>
    <w:rsid w:val="002C1692"/>
    <w:rsid w:val="002C2E50"/>
    <w:rsid w:val="002D5522"/>
    <w:rsid w:val="002D7BB3"/>
    <w:rsid w:val="002E4E9C"/>
    <w:rsid w:val="002E795F"/>
    <w:rsid w:val="002F1BD0"/>
    <w:rsid w:val="002F39E3"/>
    <w:rsid w:val="002F6560"/>
    <w:rsid w:val="00314B1F"/>
    <w:rsid w:val="0031772C"/>
    <w:rsid w:val="00320299"/>
    <w:rsid w:val="00324615"/>
    <w:rsid w:val="00331600"/>
    <w:rsid w:val="00332033"/>
    <w:rsid w:val="0033383B"/>
    <w:rsid w:val="003350DC"/>
    <w:rsid w:val="00337D24"/>
    <w:rsid w:val="003409E4"/>
    <w:rsid w:val="00353AE9"/>
    <w:rsid w:val="00355F71"/>
    <w:rsid w:val="00360CF5"/>
    <w:rsid w:val="00372ECE"/>
    <w:rsid w:val="00374808"/>
    <w:rsid w:val="00375F0E"/>
    <w:rsid w:val="003801FB"/>
    <w:rsid w:val="00382DBC"/>
    <w:rsid w:val="00383027"/>
    <w:rsid w:val="00383AB1"/>
    <w:rsid w:val="00384B9C"/>
    <w:rsid w:val="00385A5C"/>
    <w:rsid w:val="00386E2F"/>
    <w:rsid w:val="00391576"/>
    <w:rsid w:val="00391625"/>
    <w:rsid w:val="00392EA9"/>
    <w:rsid w:val="003955B4"/>
    <w:rsid w:val="003A1B10"/>
    <w:rsid w:val="003A3CA7"/>
    <w:rsid w:val="003A4B15"/>
    <w:rsid w:val="003C1F9B"/>
    <w:rsid w:val="003C69F8"/>
    <w:rsid w:val="003D0510"/>
    <w:rsid w:val="003D700E"/>
    <w:rsid w:val="003E0394"/>
    <w:rsid w:val="003E1549"/>
    <w:rsid w:val="003E25B9"/>
    <w:rsid w:val="003E3E2D"/>
    <w:rsid w:val="003E4DFF"/>
    <w:rsid w:val="003E62A6"/>
    <w:rsid w:val="003E7348"/>
    <w:rsid w:val="003E7DEF"/>
    <w:rsid w:val="003F2C47"/>
    <w:rsid w:val="003F56B0"/>
    <w:rsid w:val="00416269"/>
    <w:rsid w:val="00417E2E"/>
    <w:rsid w:val="00421659"/>
    <w:rsid w:val="00421700"/>
    <w:rsid w:val="00425435"/>
    <w:rsid w:val="00426001"/>
    <w:rsid w:val="004302B4"/>
    <w:rsid w:val="00433CD7"/>
    <w:rsid w:val="00434601"/>
    <w:rsid w:val="00446904"/>
    <w:rsid w:val="00451124"/>
    <w:rsid w:val="00454841"/>
    <w:rsid w:val="00454FBB"/>
    <w:rsid w:val="0046077B"/>
    <w:rsid w:val="00460FE2"/>
    <w:rsid w:val="00465CF5"/>
    <w:rsid w:val="004741F7"/>
    <w:rsid w:val="00476261"/>
    <w:rsid w:val="004762D6"/>
    <w:rsid w:val="00480FDD"/>
    <w:rsid w:val="00494C98"/>
    <w:rsid w:val="004A3FD3"/>
    <w:rsid w:val="004B6403"/>
    <w:rsid w:val="004B7BA0"/>
    <w:rsid w:val="004C0D7E"/>
    <w:rsid w:val="004C1015"/>
    <w:rsid w:val="004C3794"/>
    <w:rsid w:val="004C4812"/>
    <w:rsid w:val="004C55F6"/>
    <w:rsid w:val="004C7E70"/>
    <w:rsid w:val="004D01D3"/>
    <w:rsid w:val="004D3228"/>
    <w:rsid w:val="004D4B29"/>
    <w:rsid w:val="004E1CE5"/>
    <w:rsid w:val="004E52E0"/>
    <w:rsid w:val="004E78E8"/>
    <w:rsid w:val="004E7D07"/>
    <w:rsid w:val="004F7ADC"/>
    <w:rsid w:val="00501B73"/>
    <w:rsid w:val="00504338"/>
    <w:rsid w:val="0050475B"/>
    <w:rsid w:val="00510254"/>
    <w:rsid w:val="005105FB"/>
    <w:rsid w:val="00512C7B"/>
    <w:rsid w:val="00513686"/>
    <w:rsid w:val="00521B95"/>
    <w:rsid w:val="00522FAA"/>
    <w:rsid w:val="00523621"/>
    <w:rsid w:val="0052498A"/>
    <w:rsid w:val="005255F0"/>
    <w:rsid w:val="005257AA"/>
    <w:rsid w:val="005262C8"/>
    <w:rsid w:val="0053062B"/>
    <w:rsid w:val="00530BAC"/>
    <w:rsid w:val="00537D5D"/>
    <w:rsid w:val="00547FE9"/>
    <w:rsid w:val="005535A4"/>
    <w:rsid w:val="00554B4F"/>
    <w:rsid w:val="00555177"/>
    <w:rsid w:val="0056607C"/>
    <w:rsid w:val="005669F4"/>
    <w:rsid w:val="0057520B"/>
    <w:rsid w:val="00575E33"/>
    <w:rsid w:val="0057780D"/>
    <w:rsid w:val="00580671"/>
    <w:rsid w:val="00580926"/>
    <w:rsid w:val="00580AE9"/>
    <w:rsid w:val="00581327"/>
    <w:rsid w:val="0058375C"/>
    <w:rsid w:val="00593692"/>
    <w:rsid w:val="0059651C"/>
    <w:rsid w:val="005974F1"/>
    <w:rsid w:val="005A6D31"/>
    <w:rsid w:val="005A7DA5"/>
    <w:rsid w:val="005B0EF3"/>
    <w:rsid w:val="005B502C"/>
    <w:rsid w:val="005C3EE4"/>
    <w:rsid w:val="005D01CD"/>
    <w:rsid w:val="005D38FA"/>
    <w:rsid w:val="005D45A5"/>
    <w:rsid w:val="005D4B9C"/>
    <w:rsid w:val="0060003D"/>
    <w:rsid w:val="00601414"/>
    <w:rsid w:val="006020B0"/>
    <w:rsid w:val="00607566"/>
    <w:rsid w:val="0061166B"/>
    <w:rsid w:val="00615AB6"/>
    <w:rsid w:val="00616B87"/>
    <w:rsid w:val="006225B0"/>
    <w:rsid w:val="0062280B"/>
    <w:rsid w:val="00631652"/>
    <w:rsid w:val="00633EF6"/>
    <w:rsid w:val="00636604"/>
    <w:rsid w:val="006426AB"/>
    <w:rsid w:val="00642CAC"/>
    <w:rsid w:val="00644449"/>
    <w:rsid w:val="00644837"/>
    <w:rsid w:val="00644CCF"/>
    <w:rsid w:val="006503B7"/>
    <w:rsid w:val="00650FFA"/>
    <w:rsid w:val="00652293"/>
    <w:rsid w:val="00663BAD"/>
    <w:rsid w:val="00665ED1"/>
    <w:rsid w:val="00666E0E"/>
    <w:rsid w:val="006676A1"/>
    <w:rsid w:val="0067741D"/>
    <w:rsid w:val="0068111C"/>
    <w:rsid w:val="006819AB"/>
    <w:rsid w:val="00682AEB"/>
    <w:rsid w:val="0068592A"/>
    <w:rsid w:val="006904AC"/>
    <w:rsid w:val="006924EE"/>
    <w:rsid w:val="0069672A"/>
    <w:rsid w:val="006A35D5"/>
    <w:rsid w:val="006A3D11"/>
    <w:rsid w:val="006A6700"/>
    <w:rsid w:val="006A69DC"/>
    <w:rsid w:val="006A7547"/>
    <w:rsid w:val="006A7F77"/>
    <w:rsid w:val="006B0579"/>
    <w:rsid w:val="006C1532"/>
    <w:rsid w:val="006C20A6"/>
    <w:rsid w:val="006C4617"/>
    <w:rsid w:val="006C5CC4"/>
    <w:rsid w:val="006D0EBA"/>
    <w:rsid w:val="006D1CEB"/>
    <w:rsid w:val="006D5EF6"/>
    <w:rsid w:val="006E3F40"/>
    <w:rsid w:val="006F4F5D"/>
    <w:rsid w:val="006F6F63"/>
    <w:rsid w:val="00704795"/>
    <w:rsid w:val="0070625B"/>
    <w:rsid w:val="0070746C"/>
    <w:rsid w:val="0071024F"/>
    <w:rsid w:val="00714980"/>
    <w:rsid w:val="00720FF1"/>
    <w:rsid w:val="0072350F"/>
    <w:rsid w:val="00723F72"/>
    <w:rsid w:val="0072506C"/>
    <w:rsid w:val="00725BA3"/>
    <w:rsid w:val="00737881"/>
    <w:rsid w:val="007429AF"/>
    <w:rsid w:val="00747A85"/>
    <w:rsid w:val="00751929"/>
    <w:rsid w:val="007554EC"/>
    <w:rsid w:val="00763E72"/>
    <w:rsid w:val="0077142A"/>
    <w:rsid w:val="007730EE"/>
    <w:rsid w:val="0077395C"/>
    <w:rsid w:val="007743FE"/>
    <w:rsid w:val="00787097"/>
    <w:rsid w:val="00787CFA"/>
    <w:rsid w:val="00791B2D"/>
    <w:rsid w:val="007927CD"/>
    <w:rsid w:val="00793E86"/>
    <w:rsid w:val="00795187"/>
    <w:rsid w:val="00796217"/>
    <w:rsid w:val="00797853"/>
    <w:rsid w:val="00797BF5"/>
    <w:rsid w:val="007A154D"/>
    <w:rsid w:val="007A1B34"/>
    <w:rsid w:val="007B19EB"/>
    <w:rsid w:val="007B3215"/>
    <w:rsid w:val="007B3897"/>
    <w:rsid w:val="007B399D"/>
    <w:rsid w:val="007B5C84"/>
    <w:rsid w:val="007C0483"/>
    <w:rsid w:val="007C0556"/>
    <w:rsid w:val="007C4084"/>
    <w:rsid w:val="007E53F9"/>
    <w:rsid w:val="007E5684"/>
    <w:rsid w:val="007E64EC"/>
    <w:rsid w:val="007F02B1"/>
    <w:rsid w:val="007F3F52"/>
    <w:rsid w:val="00806637"/>
    <w:rsid w:val="00810A79"/>
    <w:rsid w:val="00815842"/>
    <w:rsid w:val="008212C4"/>
    <w:rsid w:val="00830F32"/>
    <w:rsid w:val="00845FA7"/>
    <w:rsid w:val="00850A9A"/>
    <w:rsid w:val="00854054"/>
    <w:rsid w:val="00856FF4"/>
    <w:rsid w:val="008619EC"/>
    <w:rsid w:val="008647C7"/>
    <w:rsid w:val="00867A0B"/>
    <w:rsid w:val="008702E3"/>
    <w:rsid w:val="00875C8C"/>
    <w:rsid w:val="008836BD"/>
    <w:rsid w:val="00887FA7"/>
    <w:rsid w:val="008911A8"/>
    <w:rsid w:val="00892219"/>
    <w:rsid w:val="008942AC"/>
    <w:rsid w:val="00894DC8"/>
    <w:rsid w:val="00894E53"/>
    <w:rsid w:val="00897071"/>
    <w:rsid w:val="008A213B"/>
    <w:rsid w:val="008A4468"/>
    <w:rsid w:val="008B0E20"/>
    <w:rsid w:val="008B198A"/>
    <w:rsid w:val="008B1ADE"/>
    <w:rsid w:val="008B2A11"/>
    <w:rsid w:val="008B478E"/>
    <w:rsid w:val="008B7290"/>
    <w:rsid w:val="008B78CA"/>
    <w:rsid w:val="008E18FB"/>
    <w:rsid w:val="008E79AB"/>
    <w:rsid w:val="008F4FD8"/>
    <w:rsid w:val="008F6480"/>
    <w:rsid w:val="0090061D"/>
    <w:rsid w:val="00901B61"/>
    <w:rsid w:val="00903A5B"/>
    <w:rsid w:val="00910072"/>
    <w:rsid w:val="00915AC9"/>
    <w:rsid w:val="00915E40"/>
    <w:rsid w:val="00917A95"/>
    <w:rsid w:val="00924CB9"/>
    <w:rsid w:val="00925CF8"/>
    <w:rsid w:val="00931746"/>
    <w:rsid w:val="00935448"/>
    <w:rsid w:val="00935C9A"/>
    <w:rsid w:val="00941957"/>
    <w:rsid w:val="00944FF0"/>
    <w:rsid w:val="00950E4A"/>
    <w:rsid w:val="00955509"/>
    <w:rsid w:val="00956976"/>
    <w:rsid w:val="009615EE"/>
    <w:rsid w:val="009646DF"/>
    <w:rsid w:val="0096727B"/>
    <w:rsid w:val="009676EF"/>
    <w:rsid w:val="0096789D"/>
    <w:rsid w:val="00974FED"/>
    <w:rsid w:val="00980EBE"/>
    <w:rsid w:val="00981266"/>
    <w:rsid w:val="00983807"/>
    <w:rsid w:val="00983C1C"/>
    <w:rsid w:val="00985609"/>
    <w:rsid w:val="009872F6"/>
    <w:rsid w:val="0099157E"/>
    <w:rsid w:val="009A1990"/>
    <w:rsid w:val="009A335D"/>
    <w:rsid w:val="009A6619"/>
    <w:rsid w:val="009A6DA0"/>
    <w:rsid w:val="009B1047"/>
    <w:rsid w:val="009B5770"/>
    <w:rsid w:val="009C0842"/>
    <w:rsid w:val="009C1053"/>
    <w:rsid w:val="009C1438"/>
    <w:rsid w:val="009C1B23"/>
    <w:rsid w:val="009C55A6"/>
    <w:rsid w:val="009D3EC7"/>
    <w:rsid w:val="009E14D6"/>
    <w:rsid w:val="009E3177"/>
    <w:rsid w:val="009E482B"/>
    <w:rsid w:val="009E48A2"/>
    <w:rsid w:val="009F10EF"/>
    <w:rsid w:val="009F24C0"/>
    <w:rsid w:val="009F2BE4"/>
    <w:rsid w:val="009F35E4"/>
    <w:rsid w:val="009F3FDF"/>
    <w:rsid w:val="009F5CBC"/>
    <w:rsid w:val="009F7A07"/>
    <w:rsid w:val="009F7B37"/>
    <w:rsid w:val="00A022E6"/>
    <w:rsid w:val="00A02EF9"/>
    <w:rsid w:val="00A038A6"/>
    <w:rsid w:val="00A05387"/>
    <w:rsid w:val="00A11F25"/>
    <w:rsid w:val="00A135C5"/>
    <w:rsid w:val="00A1405A"/>
    <w:rsid w:val="00A14B85"/>
    <w:rsid w:val="00A14EA6"/>
    <w:rsid w:val="00A21870"/>
    <w:rsid w:val="00A25650"/>
    <w:rsid w:val="00A403A8"/>
    <w:rsid w:val="00A43035"/>
    <w:rsid w:val="00A44FA3"/>
    <w:rsid w:val="00A46F90"/>
    <w:rsid w:val="00A4721D"/>
    <w:rsid w:val="00A4735A"/>
    <w:rsid w:val="00A50DB4"/>
    <w:rsid w:val="00A53277"/>
    <w:rsid w:val="00A55546"/>
    <w:rsid w:val="00A56D5A"/>
    <w:rsid w:val="00A612EE"/>
    <w:rsid w:val="00A64224"/>
    <w:rsid w:val="00A66493"/>
    <w:rsid w:val="00A67035"/>
    <w:rsid w:val="00A724E3"/>
    <w:rsid w:val="00A7297B"/>
    <w:rsid w:val="00A7603A"/>
    <w:rsid w:val="00A920BA"/>
    <w:rsid w:val="00A928E9"/>
    <w:rsid w:val="00A93720"/>
    <w:rsid w:val="00A9403A"/>
    <w:rsid w:val="00A94B29"/>
    <w:rsid w:val="00A97D54"/>
    <w:rsid w:val="00AA484C"/>
    <w:rsid w:val="00AA7D23"/>
    <w:rsid w:val="00AB083A"/>
    <w:rsid w:val="00AB1137"/>
    <w:rsid w:val="00AB1359"/>
    <w:rsid w:val="00AB514A"/>
    <w:rsid w:val="00AC243A"/>
    <w:rsid w:val="00AD6630"/>
    <w:rsid w:val="00AE02D2"/>
    <w:rsid w:val="00AE56D5"/>
    <w:rsid w:val="00AE70D8"/>
    <w:rsid w:val="00AE79B0"/>
    <w:rsid w:val="00AF243F"/>
    <w:rsid w:val="00AF2695"/>
    <w:rsid w:val="00AF605A"/>
    <w:rsid w:val="00B00723"/>
    <w:rsid w:val="00B018EF"/>
    <w:rsid w:val="00B06586"/>
    <w:rsid w:val="00B0727E"/>
    <w:rsid w:val="00B101C4"/>
    <w:rsid w:val="00B15676"/>
    <w:rsid w:val="00B158D6"/>
    <w:rsid w:val="00B16F8B"/>
    <w:rsid w:val="00B172B0"/>
    <w:rsid w:val="00B21B5A"/>
    <w:rsid w:val="00B2457E"/>
    <w:rsid w:val="00B2466F"/>
    <w:rsid w:val="00B25F36"/>
    <w:rsid w:val="00B27A95"/>
    <w:rsid w:val="00B355F5"/>
    <w:rsid w:val="00B44752"/>
    <w:rsid w:val="00B452B3"/>
    <w:rsid w:val="00B500B6"/>
    <w:rsid w:val="00B50A14"/>
    <w:rsid w:val="00B529CF"/>
    <w:rsid w:val="00B60327"/>
    <w:rsid w:val="00B70AF1"/>
    <w:rsid w:val="00B76118"/>
    <w:rsid w:val="00B8398E"/>
    <w:rsid w:val="00B849FB"/>
    <w:rsid w:val="00B85D9D"/>
    <w:rsid w:val="00B92C94"/>
    <w:rsid w:val="00B92E7F"/>
    <w:rsid w:val="00B97B36"/>
    <w:rsid w:val="00BA50EE"/>
    <w:rsid w:val="00BB2106"/>
    <w:rsid w:val="00BC0FAB"/>
    <w:rsid w:val="00BC7017"/>
    <w:rsid w:val="00BD419C"/>
    <w:rsid w:val="00BD4F82"/>
    <w:rsid w:val="00BD5CD1"/>
    <w:rsid w:val="00BD6B4E"/>
    <w:rsid w:val="00BE0EA1"/>
    <w:rsid w:val="00BE21F0"/>
    <w:rsid w:val="00BE3CAB"/>
    <w:rsid w:val="00BE429F"/>
    <w:rsid w:val="00BE64FC"/>
    <w:rsid w:val="00BE7236"/>
    <w:rsid w:val="00BF35D5"/>
    <w:rsid w:val="00BF617A"/>
    <w:rsid w:val="00BF77A3"/>
    <w:rsid w:val="00C021C8"/>
    <w:rsid w:val="00C0300F"/>
    <w:rsid w:val="00C0536B"/>
    <w:rsid w:val="00C06142"/>
    <w:rsid w:val="00C061CE"/>
    <w:rsid w:val="00C065D8"/>
    <w:rsid w:val="00C07E0E"/>
    <w:rsid w:val="00C1073D"/>
    <w:rsid w:val="00C107CE"/>
    <w:rsid w:val="00C10968"/>
    <w:rsid w:val="00C16DA4"/>
    <w:rsid w:val="00C17ACD"/>
    <w:rsid w:val="00C21190"/>
    <w:rsid w:val="00C3383D"/>
    <w:rsid w:val="00C3391D"/>
    <w:rsid w:val="00C4552E"/>
    <w:rsid w:val="00C4647D"/>
    <w:rsid w:val="00C52066"/>
    <w:rsid w:val="00C53924"/>
    <w:rsid w:val="00C64A75"/>
    <w:rsid w:val="00C7608A"/>
    <w:rsid w:val="00C856E7"/>
    <w:rsid w:val="00C86DB1"/>
    <w:rsid w:val="00C90D0A"/>
    <w:rsid w:val="00CA3BFF"/>
    <w:rsid w:val="00CB1DA3"/>
    <w:rsid w:val="00CB5ACD"/>
    <w:rsid w:val="00CB754B"/>
    <w:rsid w:val="00CC146E"/>
    <w:rsid w:val="00CC69C2"/>
    <w:rsid w:val="00CC7ED2"/>
    <w:rsid w:val="00CD53AE"/>
    <w:rsid w:val="00CE001B"/>
    <w:rsid w:val="00CE244E"/>
    <w:rsid w:val="00CE763F"/>
    <w:rsid w:val="00CF1103"/>
    <w:rsid w:val="00CF27D0"/>
    <w:rsid w:val="00CF3404"/>
    <w:rsid w:val="00CF54E2"/>
    <w:rsid w:val="00CF5D04"/>
    <w:rsid w:val="00D017BD"/>
    <w:rsid w:val="00D07849"/>
    <w:rsid w:val="00D12801"/>
    <w:rsid w:val="00D160F3"/>
    <w:rsid w:val="00D1656D"/>
    <w:rsid w:val="00D165D0"/>
    <w:rsid w:val="00D1747E"/>
    <w:rsid w:val="00D17AC8"/>
    <w:rsid w:val="00D21177"/>
    <w:rsid w:val="00D22203"/>
    <w:rsid w:val="00D2432D"/>
    <w:rsid w:val="00D24482"/>
    <w:rsid w:val="00D27471"/>
    <w:rsid w:val="00D30EAE"/>
    <w:rsid w:val="00D32C9D"/>
    <w:rsid w:val="00D33C9E"/>
    <w:rsid w:val="00D444B6"/>
    <w:rsid w:val="00D532EB"/>
    <w:rsid w:val="00D63C87"/>
    <w:rsid w:val="00D64281"/>
    <w:rsid w:val="00D72702"/>
    <w:rsid w:val="00D7750C"/>
    <w:rsid w:val="00D77EAE"/>
    <w:rsid w:val="00D80D42"/>
    <w:rsid w:val="00D813A5"/>
    <w:rsid w:val="00D832E5"/>
    <w:rsid w:val="00D862EB"/>
    <w:rsid w:val="00D86A37"/>
    <w:rsid w:val="00D875FC"/>
    <w:rsid w:val="00D923E8"/>
    <w:rsid w:val="00DA23D8"/>
    <w:rsid w:val="00DA4B76"/>
    <w:rsid w:val="00DA66C7"/>
    <w:rsid w:val="00DB1AA5"/>
    <w:rsid w:val="00DB7B7C"/>
    <w:rsid w:val="00DC08F2"/>
    <w:rsid w:val="00DC2157"/>
    <w:rsid w:val="00DD06D6"/>
    <w:rsid w:val="00DE0B1A"/>
    <w:rsid w:val="00DE24E5"/>
    <w:rsid w:val="00DE6BBC"/>
    <w:rsid w:val="00DF02CA"/>
    <w:rsid w:val="00DF14AD"/>
    <w:rsid w:val="00E03D27"/>
    <w:rsid w:val="00E076C1"/>
    <w:rsid w:val="00E14B7E"/>
    <w:rsid w:val="00E16363"/>
    <w:rsid w:val="00E16681"/>
    <w:rsid w:val="00E21539"/>
    <w:rsid w:val="00E221BB"/>
    <w:rsid w:val="00E23791"/>
    <w:rsid w:val="00E24541"/>
    <w:rsid w:val="00E27AE5"/>
    <w:rsid w:val="00E3703F"/>
    <w:rsid w:val="00E44B4A"/>
    <w:rsid w:val="00E47216"/>
    <w:rsid w:val="00E47F4D"/>
    <w:rsid w:val="00E540D6"/>
    <w:rsid w:val="00E54851"/>
    <w:rsid w:val="00E54A5F"/>
    <w:rsid w:val="00E5656D"/>
    <w:rsid w:val="00E63655"/>
    <w:rsid w:val="00E64B30"/>
    <w:rsid w:val="00E76177"/>
    <w:rsid w:val="00E77C3D"/>
    <w:rsid w:val="00E8248C"/>
    <w:rsid w:val="00E8393E"/>
    <w:rsid w:val="00E8491F"/>
    <w:rsid w:val="00E86A7C"/>
    <w:rsid w:val="00E8753C"/>
    <w:rsid w:val="00E97A15"/>
    <w:rsid w:val="00EA0A14"/>
    <w:rsid w:val="00EA3088"/>
    <w:rsid w:val="00EA60D3"/>
    <w:rsid w:val="00EB0167"/>
    <w:rsid w:val="00EB2CFE"/>
    <w:rsid w:val="00EB4533"/>
    <w:rsid w:val="00EB4E9A"/>
    <w:rsid w:val="00EB787D"/>
    <w:rsid w:val="00EB7D8A"/>
    <w:rsid w:val="00EB7E0A"/>
    <w:rsid w:val="00EC746E"/>
    <w:rsid w:val="00ED0440"/>
    <w:rsid w:val="00ED0F5B"/>
    <w:rsid w:val="00ED1654"/>
    <w:rsid w:val="00ED65F7"/>
    <w:rsid w:val="00EE5398"/>
    <w:rsid w:val="00EE6752"/>
    <w:rsid w:val="00EF1F9C"/>
    <w:rsid w:val="00EF3804"/>
    <w:rsid w:val="00EF58DF"/>
    <w:rsid w:val="00F0030D"/>
    <w:rsid w:val="00F01080"/>
    <w:rsid w:val="00F01103"/>
    <w:rsid w:val="00F01F6A"/>
    <w:rsid w:val="00F07829"/>
    <w:rsid w:val="00F12705"/>
    <w:rsid w:val="00F15358"/>
    <w:rsid w:val="00F17D0E"/>
    <w:rsid w:val="00F23F25"/>
    <w:rsid w:val="00F245FE"/>
    <w:rsid w:val="00F26458"/>
    <w:rsid w:val="00F30FF1"/>
    <w:rsid w:val="00F34CB0"/>
    <w:rsid w:val="00F41FC2"/>
    <w:rsid w:val="00F43147"/>
    <w:rsid w:val="00F5001A"/>
    <w:rsid w:val="00F52437"/>
    <w:rsid w:val="00F5290E"/>
    <w:rsid w:val="00F5354C"/>
    <w:rsid w:val="00F54A60"/>
    <w:rsid w:val="00F62C27"/>
    <w:rsid w:val="00F6314A"/>
    <w:rsid w:val="00F6521F"/>
    <w:rsid w:val="00F655B6"/>
    <w:rsid w:val="00F7226B"/>
    <w:rsid w:val="00F72ABC"/>
    <w:rsid w:val="00F72FBE"/>
    <w:rsid w:val="00F87298"/>
    <w:rsid w:val="00F93AEE"/>
    <w:rsid w:val="00F94B20"/>
    <w:rsid w:val="00F95274"/>
    <w:rsid w:val="00F97070"/>
    <w:rsid w:val="00FA2571"/>
    <w:rsid w:val="00FA3BDF"/>
    <w:rsid w:val="00FA46DC"/>
    <w:rsid w:val="00FA4FD7"/>
    <w:rsid w:val="00FA6510"/>
    <w:rsid w:val="00FA7CB3"/>
    <w:rsid w:val="00FA7EF9"/>
    <w:rsid w:val="00FB3BEC"/>
    <w:rsid w:val="00FB459A"/>
    <w:rsid w:val="00FB4BB7"/>
    <w:rsid w:val="00FB6CA3"/>
    <w:rsid w:val="00FC2A0D"/>
    <w:rsid w:val="00FD1A08"/>
    <w:rsid w:val="00FD1E74"/>
    <w:rsid w:val="00FD2DAA"/>
    <w:rsid w:val="00FD7B45"/>
    <w:rsid w:val="00FE7140"/>
    <w:rsid w:val="01042A8A"/>
    <w:rsid w:val="01455C19"/>
    <w:rsid w:val="016035DC"/>
    <w:rsid w:val="01782D86"/>
    <w:rsid w:val="018915CB"/>
    <w:rsid w:val="01A907C2"/>
    <w:rsid w:val="01AF6411"/>
    <w:rsid w:val="01D029AF"/>
    <w:rsid w:val="023A2E4D"/>
    <w:rsid w:val="025B4F77"/>
    <w:rsid w:val="02B13FA4"/>
    <w:rsid w:val="02B961CD"/>
    <w:rsid w:val="02BB0D60"/>
    <w:rsid w:val="03305094"/>
    <w:rsid w:val="033C2BF5"/>
    <w:rsid w:val="03451AAA"/>
    <w:rsid w:val="034675D0"/>
    <w:rsid w:val="037E4966"/>
    <w:rsid w:val="03A25539"/>
    <w:rsid w:val="03C33F93"/>
    <w:rsid w:val="040E0BEE"/>
    <w:rsid w:val="045F4DED"/>
    <w:rsid w:val="048E269E"/>
    <w:rsid w:val="049C3D91"/>
    <w:rsid w:val="04CB2483"/>
    <w:rsid w:val="051A0459"/>
    <w:rsid w:val="05D844DA"/>
    <w:rsid w:val="05E97E04"/>
    <w:rsid w:val="063668F6"/>
    <w:rsid w:val="065827F4"/>
    <w:rsid w:val="06742194"/>
    <w:rsid w:val="06A75CA3"/>
    <w:rsid w:val="06EE423C"/>
    <w:rsid w:val="0708176C"/>
    <w:rsid w:val="0742532D"/>
    <w:rsid w:val="074327A4"/>
    <w:rsid w:val="07610C70"/>
    <w:rsid w:val="07AA45D1"/>
    <w:rsid w:val="07B93E4E"/>
    <w:rsid w:val="07BC00A1"/>
    <w:rsid w:val="07E6312F"/>
    <w:rsid w:val="08365E65"/>
    <w:rsid w:val="08620A2E"/>
    <w:rsid w:val="086F24FA"/>
    <w:rsid w:val="08BE0318"/>
    <w:rsid w:val="090D12BC"/>
    <w:rsid w:val="09257414"/>
    <w:rsid w:val="092A33E0"/>
    <w:rsid w:val="096D6019"/>
    <w:rsid w:val="097D1D7C"/>
    <w:rsid w:val="0A3F6E31"/>
    <w:rsid w:val="0A8F644F"/>
    <w:rsid w:val="0ABC7267"/>
    <w:rsid w:val="0AD2128B"/>
    <w:rsid w:val="0AFF70B4"/>
    <w:rsid w:val="0B0835EB"/>
    <w:rsid w:val="0B416FFB"/>
    <w:rsid w:val="0B666EAC"/>
    <w:rsid w:val="0B8F2772"/>
    <w:rsid w:val="0B9013E7"/>
    <w:rsid w:val="0BBB1985"/>
    <w:rsid w:val="0BC22234"/>
    <w:rsid w:val="0C073F72"/>
    <w:rsid w:val="0C0B14FA"/>
    <w:rsid w:val="0C2C158D"/>
    <w:rsid w:val="0C3A12A5"/>
    <w:rsid w:val="0D183D8B"/>
    <w:rsid w:val="0DA50A51"/>
    <w:rsid w:val="0DB20DAF"/>
    <w:rsid w:val="0E0E7468"/>
    <w:rsid w:val="0E7E2314"/>
    <w:rsid w:val="0E8D38D5"/>
    <w:rsid w:val="0EC47609"/>
    <w:rsid w:val="0F283286"/>
    <w:rsid w:val="0F5F4446"/>
    <w:rsid w:val="0F70284D"/>
    <w:rsid w:val="0FDF7F0A"/>
    <w:rsid w:val="10284C2D"/>
    <w:rsid w:val="10297530"/>
    <w:rsid w:val="10B3759E"/>
    <w:rsid w:val="111362A6"/>
    <w:rsid w:val="111D7981"/>
    <w:rsid w:val="117B0D8C"/>
    <w:rsid w:val="11FD10A5"/>
    <w:rsid w:val="121073AA"/>
    <w:rsid w:val="12C50D5D"/>
    <w:rsid w:val="12CE3230"/>
    <w:rsid w:val="13051102"/>
    <w:rsid w:val="13833E55"/>
    <w:rsid w:val="138A15FA"/>
    <w:rsid w:val="13C6291C"/>
    <w:rsid w:val="13E44589"/>
    <w:rsid w:val="141C52C4"/>
    <w:rsid w:val="14E54E9B"/>
    <w:rsid w:val="150600FC"/>
    <w:rsid w:val="155763B6"/>
    <w:rsid w:val="157153C4"/>
    <w:rsid w:val="157A751C"/>
    <w:rsid w:val="15DD61BC"/>
    <w:rsid w:val="16013E5E"/>
    <w:rsid w:val="160378EB"/>
    <w:rsid w:val="162D01C2"/>
    <w:rsid w:val="168C27E3"/>
    <w:rsid w:val="16D43174"/>
    <w:rsid w:val="17255A22"/>
    <w:rsid w:val="1791130A"/>
    <w:rsid w:val="17A50D57"/>
    <w:rsid w:val="17B01B37"/>
    <w:rsid w:val="17F5395F"/>
    <w:rsid w:val="18090EA0"/>
    <w:rsid w:val="19305FBC"/>
    <w:rsid w:val="194C17B8"/>
    <w:rsid w:val="19B27315"/>
    <w:rsid w:val="1AFB2EE5"/>
    <w:rsid w:val="1B632FBD"/>
    <w:rsid w:val="1BB63F52"/>
    <w:rsid w:val="1BD33D62"/>
    <w:rsid w:val="1BDD61DF"/>
    <w:rsid w:val="1BDE2644"/>
    <w:rsid w:val="1C904DD8"/>
    <w:rsid w:val="1C960300"/>
    <w:rsid w:val="1C9660A5"/>
    <w:rsid w:val="1D4203D9"/>
    <w:rsid w:val="1D484CDB"/>
    <w:rsid w:val="1D720AB3"/>
    <w:rsid w:val="1D9B2FAD"/>
    <w:rsid w:val="1D9C350C"/>
    <w:rsid w:val="1DEA0047"/>
    <w:rsid w:val="1F1A356C"/>
    <w:rsid w:val="1F5455C2"/>
    <w:rsid w:val="1F5F0B50"/>
    <w:rsid w:val="1F707A57"/>
    <w:rsid w:val="1FBF0A90"/>
    <w:rsid w:val="1FED1911"/>
    <w:rsid w:val="20161657"/>
    <w:rsid w:val="202820DF"/>
    <w:rsid w:val="202936DC"/>
    <w:rsid w:val="20620CF0"/>
    <w:rsid w:val="20B71679"/>
    <w:rsid w:val="20BC32E6"/>
    <w:rsid w:val="20E5040E"/>
    <w:rsid w:val="214E47F3"/>
    <w:rsid w:val="214F4DED"/>
    <w:rsid w:val="217305E6"/>
    <w:rsid w:val="21DB3F40"/>
    <w:rsid w:val="21F4496F"/>
    <w:rsid w:val="222773D9"/>
    <w:rsid w:val="2264331D"/>
    <w:rsid w:val="227171F7"/>
    <w:rsid w:val="227E0176"/>
    <w:rsid w:val="22D13DE3"/>
    <w:rsid w:val="236D6760"/>
    <w:rsid w:val="238F59BA"/>
    <w:rsid w:val="23D33834"/>
    <w:rsid w:val="23EF681F"/>
    <w:rsid w:val="23FA0237"/>
    <w:rsid w:val="24181A8D"/>
    <w:rsid w:val="24311EB4"/>
    <w:rsid w:val="249479C4"/>
    <w:rsid w:val="24C943DF"/>
    <w:rsid w:val="24CF32CC"/>
    <w:rsid w:val="24D50F08"/>
    <w:rsid w:val="24F473DB"/>
    <w:rsid w:val="24FF1BDE"/>
    <w:rsid w:val="24FF6FC8"/>
    <w:rsid w:val="2534600F"/>
    <w:rsid w:val="25CC6EC1"/>
    <w:rsid w:val="25D032D0"/>
    <w:rsid w:val="25E70625"/>
    <w:rsid w:val="25ED38A6"/>
    <w:rsid w:val="26050E3D"/>
    <w:rsid w:val="264513D0"/>
    <w:rsid w:val="267A740D"/>
    <w:rsid w:val="26A4233A"/>
    <w:rsid w:val="26B02174"/>
    <w:rsid w:val="27153580"/>
    <w:rsid w:val="27232861"/>
    <w:rsid w:val="273178DD"/>
    <w:rsid w:val="27514CEB"/>
    <w:rsid w:val="27A2204F"/>
    <w:rsid w:val="27AC35F6"/>
    <w:rsid w:val="27D019DA"/>
    <w:rsid w:val="287E094B"/>
    <w:rsid w:val="28863635"/>
    <w:rsid w:val="28A006AF"/>
    <w:rsid w:val="29373393"/>
    <w:rsid w:val="29392739"/>
    <w:rsid w:val="29B47F4C"/>
    <w:rsid w:val="29E764F0"/>
    <w:rsid w:val="2A0168EB"/>
    <w:rsid w:val="2A104A04"/>
    <w:rsid w:val="2A286E9A"/>
    <w:rsid w:val="2AF31607"/>
    <w:rsid w:val="2B014CC2"/>
    <w:rsid w:val="2B632B65"/>
    <w:rsid w:val="2B6D4F0B"/>
    <w:rsid w:val="2BFD6B16"/>
    <w:rsid w:val="2C375E02"/>
    <w:rsid w:val="2CC31B0E"/>
    <w:rsid w:val="2CD535EF"/>
    <w:rsid w:val="2D02384E"/>
    <w:rsid w:val="2D2A322F"/>
    <w:rsid w:val="2D3E490E"/>
    <w:rsid w:val="2D50399F"/>
    <w:rsid w:val="2D67693D"/>
    <w:rsid w:val="2D991CD3"/>
    <w:rsid w:val="2DA21F75"/>
    <w:rsid w:val="2DBD45BE"/>
    <w:rsid w:val="2E931B2B"/>
    <w:rsid w:val="2EAC6B78"/>
    <w:rsid w:val="2ED73457"/>
    <w:rsid w:val="2F260AE1"/>
    <w:rsid w:val="2F467F07"/>
    <w:rsid w:val="2F915C1C"/>
    <w:rsid w:val="2FAB0FAB"/>
    <w:rsid w:val="2FC242FE"/>
    <w:rsid w:val="2FD271D9"/>
    <w:rsid w:val="30274167"/>
    <w:rsid w:val="302B7E58"/>
    <w:rsid w:val="3046542D"/>
    <w:rsid w:val="30C71322"/>
    <w:rsid w:val="30FC0182"/>
    <w:rsid w:val="31174CEE"/>
    <w:rsid w:val="316D13B3"/>
    <w:rsid w:val="31ED57ED"/>
    <w:rsid w:val="327F72E8"/>
    <w:rsid w:val="32A32DE3"/>
    <w:rsid w:val="332C05E2"/>
    <w:rsid w:val="333B3321"/>
    <w:rsid w:val="33454D22"/>
    <w:rsid w:val="334B36CE"/>
    <w:rsid w:val="341B3F1A"/>
    <w:rsid w:val="346B1D02"/>
    <w:rsid w:val="35516AA8"/>
    <w:rsid w:val="35616C6F"/>
    <w:rsid w:val="3567056C"/>
    <w:rsid w:val="35815665"/>
    <w:rsid w:val="36044383"/>
    <w:rsid w:val="361C0961"/>
    <w:rsid w:val="363A2C9A"/>
    <w:rsid w:val="36812C80"/>
    <w:rsid w:val="368D79CD"/>
    <w:rsid w:val="36E31910"/>
    <w:rsid w:val="374761D3"/>
    <w:rsid w:val="376D207A"/>
    <w:rsid w:val="37740FA6"/>
    <w:rsid w:val="378B00EE"/>
    <w:rsid w:val="378B76CC"/>
    <w:rsid w:val="37943E35"/>
    <w:rsid w:val="37BE6A13"/>
    <w:rsid w:val="37FE06EC"/>
    <w:rsid w:val="385D22AA"/>
    <w:rsid w:val="387B5ECC"/>
    <w:rsid w:val="38E54411"/>
    <w:rsid w:val="38F60B75"/>
    <w:rsid w:val="39331C27"/>
    <w:rsid w:val="394E0993"/>
    <w:rsid w:val="395C2D18"/>
    <w:rsid w:val="39E97F4A"/>
    <w:rsid w:val="39F611D7"/>
    <w:rsid w:val="39FF1CAB"/>
    <w:rsid w:val="3A8B65DB"/>
    <w:rsid w:val="3AF35A31"/>
    <w:rsid w:val="3B0E7C6C"/>
    <w:rsid w:val="3B287164"/>
    <w:rsid w:val="3B3B4F65"/>
    <w:rsid w:val="3B400B2A"/>
    <w:rsid w:val="3B4020DD"/>
    <w:rsid w:val="3B56347D"/>
    <w:rsid w:val="3B971EFB"/>
    <w:rsid w:val="3BB0325D"/>
    <w:rsid w:val="3BB40E7A"/>
    <w:rsid w:val="3BCF2B29"/>
    <w:rsid w:val="3C4254F9"/>
    <w:rsid w:val="3C681D8A"/>
    <w:rsid w:val="3D144F75"/>
    <w:rsid w:val="3D483969"/>
    <w:rsid w:val="3DC3127C"/>
    <w:rsid w:val="3DD46868"/>
    <w:rsid w:val="3DFB5E6B"/>
    <w:rsid w:val="3E500DA0"/>
    <w:rsid w:val="3EA11E42"/>
    <w:rsid w:val="3EF82D74"/>
    <w:rsid w:val="3F186067"/>
    <w:rsid w:val="3F4F3097"/>
    <w:rsid w:val="3F9E52CE"/>
    <w:rsid w:val="404843AC"/>
    <w:rsid w:val="405E4F81"/>
    <w:rsid w:val="406D6FBF"/>
    <w:rsid w:val="40AC33D4"/>
    <w:rsid w:val="40B24E1F"/>
    <w:rsid w:val="40E262F5"/>
    <w:rsid w:val="40F736DC"/>
    <w:rsid w:val="41212A84"/>
    <w:rsid w:val="41260862"/>
    <w:rsid w:val="413B48B0"/>
    <w:rsid w:val="41792343"/>
    <w:rsid w:val="419E514D"/>
    <w:rsid w:val="42214573"/>
    <w:rsid w:val="42306DAE"/>
    <w:rsid w:val="42C7264F"/>
    <w:rsid w:val="42C90B85"/>
    <w:rsid w:val="42CB35DD"/>
    <w:rsid w:val="42DB7916"/>
    <w:rsid w:val="433A4E46"/>
    <w:rsid w:val="434940A3"/>
    <w:rsid w:val="43713C1A"/>
    <w:rsid w:val="4379285B"/>
    <w:rsid w:val="43B20333"/>
    <w:rsid w:val="43BC0257"/>
    <w:rsid w:val="43C53CC6"/>
    <w:rsid w:val="44092339"/>
    <w:rsid w:val="444C6334"/>
    <w:rsid w:val="445551FD"/>
    <w:rsid w:val="44B111CA"/>
    <w:rsid w:val="450A3AA7"/>
    <w:rsid w:val="45253C5D"/>
    <w:rsid w:val="45616C4C"/>
    <w:rsid w:val="45CD19C8"/>
    <w:rsid w:val="46001285"/>
    <w:rsid w:val="466E2692"/>
    <w:rsid w:val="469A7A6B"/>
    <w:rsid w:val="46D97071"/>
    <w:rsid w:val="47040901"/>
    <w:rsid w:val="47563DDB"/>
    <w:rsid w:val="47581E69"/>
    <w:rsid w:val="47623627"/>
    <w:rsid w:val="478339D2"/>
    <w:rsid w:val="487006E1"/>
    <w:rsid w:val="48825F81"/>
    <w:rsid w:val="48B14D81"/>
    <w:rsid w:val="4926706E"/>
    <w:rsid w:val="492B3A4A"/>
    <w:rsid w:val="493F01D2"/>
    <w:rsid w:val="49F3436E"/>
    <w:rsid w:val="4A236329"/>
    <w:rsid w:val="4A404346"/>
    <w:rsid w:val="4A693F94"/>
    <w:rsid w:val="4ABE5A33"/>
    <w:rsid w:val="4AD2127E"/>
    <w:rsid w:val="4AF07B1A"/>
    <w:rsid w:val="4B207D8A"/>
    <w:rsid w:val="4B364A5C"/>
    <w:rsid w:val="4B85218B"/>
    <w:rsid w:val="4BA84D9C"/>
    <w:rsid w:val="4BB53B22"/>
    <w:rsid w:val="4BFD7321"/>
    <w:rsid w:val="4C3C7727"/>
    <w:rsid w:val="4C62680B"/>
    <w:rsid w:val="4CEB411E"/>
    <w:rsid w:val="4D3C7ADF"/>
    <w:rsid w:val="4D5C1497"/>
    <w:rsid w:val="4DCA20EB"/>
    <w:rsid w:val="4DE101FD"/>
    <w:rsid w:val="4DF8114C"/>
    <w:rsid w:val="4E06700D"/>
    <w:rsid w:val="4E0D40E9"/>
    <w:rsid w:val="4E462E7D"/>
    <w:rsid w:val="4E9E18AA"/>
    <w:rsid w:val="4F165675"/>
    <w:rsid w:val="4F285D77"/>
    <w:rsid w:val="4FC46BCE"/>
    <w:rsid w:val="4FD32AF4"/>
    <w:rsid w:val="4FE10312"/>
    <w:rsid w:val="503C30E3"/>
    <w:rsid w:val="509E5BD6"/>
    <w:rsid w:val="512F621A"/>
    <w:rsid w:val="515F550C"/>
    <w:rsid w:val="51B126FB"/>
    <w:rsid w:val="51CF4AD7"/>
    <w:rsid w:val="51FF7895"/>
    <w:rsid w:val="52047438"/>
    <w:rsid w:val="52C46BF9"/>
    <w:rsid w:val="531907E6"/>
    <w:rsid w:val="533E16D6"/>
    <w:rsid w:val="53412593"/>
    <w:rsid w:val="53AC7200"/>
    <w:rsid w:val="53C62B5B"/>
    <w:rsid w:val="54D67D81"/>
    <w:rsid w:val="54F558FC"/>
    <w:rsid w:val="55886BA1"/>
    <w:rsid w:val="55DD6EED"/>
    <w:rsid w:val="563A2F1D"/>
    <w:rsid w:val="567C23EE"/>
    <w:rsid w:val="56C96A02"/>
    <w:rsid w:val="5731457E"/>
    <w:rsid w:val="57680662"/>
    <w:rsid w:val="57922E4A"/>
    <w:rsid w:val="57AE0B41"/>
    <w:rsid w:val="57B42738"/>
    <w:rsid w:val="57B6301A"/>
    <w:rsid w:val="57F51640"/>
    <w:rsid w:val="58115A72"/>
    <w:rsid w:val="581D0324"/>
    <w:rsid w:val="582B3FA4"/>
    <w:rsid w:val="5856014D"/>
    <w:rsid w:val="58731434"/>
    <w:rsid w:val="58960560"/>
    <w:rsid w:val="58AB4D11"/>
    <w:rsid w:val="58D31298"/>
    <w:rsid w:val="592F3828"/>
    <w:rsid w:val="593E26DE"/>
    <w:rsid w:val="594351A9"/>
    <w:rsid w:val="5A6302D8"/>
    <w:rsid w:val="5A8C0EE1"/>
    <w:rsid w:val="5ADB0A77"/>
    <w:rsid w:val="5B4D06B4"/>
    <w:rsid w:val="5B5D0034"/>
    <w:rsid w:val="5BA7346C"/>
    <w:rsid w:val="5C176379"/>
    <w:rsid w:val="5D34444B"/>
    <w:rsid w:val="5D7D40EE"/>
    <w:rsid w:val="5DA80EFC"/>
    <w:rsid w:val="5DB66565"/>
    <w:rsid w:val="5DD706C5"/>
    <w:rsid w:val="5DE8122B"/>
    <w:rsid w:val="5E42187F"/>
    <w:rsid w:val="5E5B4CCB"/>
    <w:rsid w:val="5E7724D6"/>
    <w:rsid w:val="5EBA3314"/>
    <w:rsid w:val="5EEC65D2"/>
    <w:rsid w:val="5F155949"/>
    <w:rsid w:val="5F94051B"/>
    <w:rsid w:val="60237BF2"/>
    <w:rsid w:val="602534EE"/>
    <w:rsid w:val="603B2DE4"/>
    <w:rsid w:val="606860DA"/>
    <w:rsid w:val="60803A2D"/>
    <w:rsid w:val="609166D7"/>
    <w:rsid w:val="60D959C1"/>
    <w:rsid w:val="60E72769"/>
    <w:rsid w:val="60F66899"/>
    <w:rsid w:val="61412A26"/>
    <w:rsid w:val="61864EBD"/>
    <w:rsid w:val="61A4496A"/>
    <w:rsid w:val="61C471B3"/>
    <w:rsid w:val="625029AC"/>
    <w:rsid w:val="626B7CDE"/>
    <w:rsid w:val="6277434E"/>
    <w:rsid w:val="62B06DAA"/>
    <w:rsid w:val="63957FB0"/>
    <w:rsid w:val="63AD2929"/>
    <w:rsid w:val="63B47717"/>
    <w:rsid w:val="63C67847"/>
    <w:rsid w:val="63D077FD"/>
    <w:rsid w:val="63FA6EBC"/>
    <w:rsid w:val="63FF6539"/>
    <w:rsid w:val="64016F53"/>
    <w:rsid w:val="64065A28"/>
    <w:rsid w:val="645A5DA2"/>
    <w:rsid w:val="64AB1C95"/>
    <w:rsid w:val="64E00443"/>
    <w:rsid w:val="64F61D79"/>
    <w:rsid w:val="6530590C"/>
    <w:rsid w:val="653129FE"/>
    <w:rsid w:val="65391F5B"/>
    <w:rsid w:val="654415C1"/>
    <w:rsid w:val="654F6526"/>
    <w:rsid w:val="655F2989"/>
    <w:rsid w:val="65A75839"/>
    <w:rsid w:val="65F03427"/>
    <w:rsid w:val="65F71905"/>
    <w:rsid w:val="66417041"/>
    <w:rsid w:val="664532FD"/>
    <w:rsid w:val="664E74BA"/>
    <w:rsid w:val="66BF6322"/>
    <w:rsid w:val="66C361CA"/>
    <w:rsid w:val="66F51DEC"/>
    <w:rsid w:val="670F0ED0"/>
    <w:rsid w:val="67446DCC"/>
    <w:rsid w:val="67484D9D"/>
    <w:rsid w:val="676641F4"/>
    <w:rsid w:val="67B34EE6"/>
    <w:rsid w:val="67D824A5"/>
    <w:rsid w:val="67EC27B5"/>
    <w:rsid w:val="68606D62"/>
    <w:rsid w:val="68945B31"/>
    <w:rsid w:val="69580EE5"/>
    <w:rsid w:val="69910AD0"/>
    <w:rsid w:val="69916CCC"/>
    <w:rsid w:val="69AB14D7"/>
    <w:rsid w:val="69CC373A"/>
    <w:rsid w:val="6A4C3957"/>
    <w:rsid w:val="6A507EA5"/>
    <w:rsid w:val="6A547E5E"/>
    <w:rsid w:val="6AAB6AFE"/>
    <w:rsid w:val="6B1F0399"/>
    <w:rsid w:val="6B7A4201"/>
    <w:rsid w:val="6BA3591A"/>
    <w:rsid w:val="6BEA2F99"/>
    <w:rsid w:val="6BFD1564"/>
    <w:rsid w:val="6C2635CC"/>
    <w:rsid w:val="6C2E0B00"/>
    <w:rsid w:val="6C5E45D5"/>
    <w:rsid w:val="6C7019D0"/>
    <w:rsid w:val="6C733C19"/>
    <w:rsid w:val="6C967E89"/>
    <w:rsid w:val="6CAB3449"/>
    <w:rsid w:val="6CDB17B1"/>
    <w:rsid w:val="6D470DBC"/>
    <w:rsid w:val="6DD14396"/>
    <w:rsid w:val="6DD644F6"/>
    <w:rsid w:val="6DEB5690"/>
    <w:rsid w:val="6DF47617"/>
    <w:rsid w:val="6DFA6436"/>
    <w:rsid w:val="6E2C7894"/>
    <w:rsid w:val="6E395782"/>
    <w:rsid w:val="6E4E54B3"/>
    <w:rsid w:val="6E712157"/>
    <w:rsid w:val="6E856F74"/>
    <w:rsid w:val="6EAA59E5"/>
    <w:rsid w:val="6EAF0BC3"/>
    <w:rsid w:val="6EB311A5"/>
    <w:rsid w:val="6F3A7744"/>
    <w:rsid w:val="6FC471C2"/>
    <w:rsid w:val="6FDA7DE3"/>
    <w:rsid w:val="6FF06063"/>
    <w:rsid w:val="704445D2"/>
    <w:rsid w:val="70652F27"/>
    <w:rsid w:val="70B11484"/>
    <w:rsid w:val="71370206"/>
    <w:rsid w:val="7192411A"/>
    <w:rsid w:val="71D40395"/>
    <w:rsid w:val="725B366F"/>
    <w:rsid w:val="7260565A"/>
    <w:rsid w:val="72823740"/>
    <w:rsid w:val="7288447A"/>
    <w:rsid w:val="72DD1E82"/>
    <w:rsid w:val="72E24B4F"/>
    <w:rsid w:val="738F5CA9"/>
    <w:rsid w:val="73A66718"/>
    <w:rsid w:val="73FF59D3"/>
    <w:rsid w:val="741369EC"/>
    <w:rsid w:val="743A3326"/>
    <w:rsid w:val="74756E76"/>
    <w:rsid w:val="74830356"/>
    <w:rsid w:val="74BC2349"/>
    <w:rsid w:val="74C8072D"/>
    <w:rsid w:val="74DF2273"/>
    <w:rsid w:val="74E22C7D"/>
    <w:rsid w:val="7502484C"/>
    <w:rsid w:val="7634186D"/>
    <w:rsid w:val="7684674F"/>
    <w:rsid w:val="768C6099"/>
    <w:rsid w:val="773E0F69"/>
    <w:rsid w:val="77696F8E"/>
    <w:rsid w:val="77870849"/>
    <w:rsid w:val="78190149"/>
    <w:rsid w:val="784C37D7"/>
    <w:rsid w:val="78694EAE"/>
    <w:rsid w:val="794B10D1"/>
    <w:rsid w:val="79BA002B"/>
    <w:rsid w:val="79C01C4B"/>
    <w:rsid w:val="7A1C074D"/>
    <w:rsid w:val="7A885114"/>
    <w:rsid w:val="7AC42AF5"/>
    <w:rsid w:val="7AFB347F"/>
    <w:rsid w:val="7B4E5EB8"/>
    <w:rsid w:val="7B5A49B8"/>
    <w:rsid w:val="7B796304"/>
    <w:rsid w:val="7BA619AB"/>
    <w:rsid w:val="7BB435D5"/>
    <w:rsid w:val="7C270513"/>
    <w:rsid w:val="7CA97988"/>
    <w:rsid w:val="7CE840AB"/>
    <w:rsid w:val="7D021373"/>
    <w:rsid w:val="7D052701"/>
    <w:rsid w:val="7D2A2E78"/>
    <w:rsid w:val="7D385935"/>
    <w:rsid w:val="7D5F62B6"/>
    <w:rsid w:val="7F3E68CB"/>
    <w:rsid w:val="7F4136A1"/>
    <w:rsid w:val="7F6B7896"/>
    <w:rsid w:val="7F855B39"/>
    <w:rsid w:val="7FB83F15"/>
    <w:rsid w:val="7FCA4DCD"/>
    <w:rsid w:val="7FD232F9"/>
    <w:rsid w:val="7FE92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qFormat="1"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next w:val="1"/>
    <w:link w:val="48"/>
    <w:qFormat/>
    <w:uiPriority w:val="9"/>
    <w:pPr>
      <w:keepNext/>
      <w:keepLines/>
      <w:pBdr>
        <w:bottom w:val="single" w:color="DBE5F1" w:sz="8" w:space="0"/>
      </w:pBdr>
      <w:spacing w:after="200" w:line="300" w:lineRule="auto"/>
      <w:outlineLvl w:val="0"/>
    </w:pPr>
    <w:rPr>
      <w:rFonts w:ascii="Cambria" w:hAnsi="Cambria" w:eastAsia="Microsoft YaHei UI" w:cs="Times New Roman"/>
      <w:color w:val="4F81BD"/>
      <w:sz w:val="36"/>
      <w:szCs w:val="36"/>
      <w:lang w:val="en-US" w:eastAsia="ja-JP" w:bidi="ar-SA"/>
    </w:rPr>
  </w:style>
  <w:style w:type="paragraph" w:styleId="4">
    <w:name w:val="heading 2"/>
    <w:next w:val="1"/>
    <w:link w:val="49"/>
    <w:qFormat/>
    <w:uiPriority w:val="9"/>
    <w:pPr>
      <w:keepNext/>
      <w:keepLines/>
      <w:spacing w:before="120" w:after="120"/>
      <w:outlineLvl w:val="1"/>
    </w:pPr>
    <w:rPr>
      <w:rFonts w:ascii="Times New Roman" w:hAnsi="Times New Roman" w:eastAsia="Microsoft YaHei UI" w:cs="Times New Roman"/>
      <w:b/>
      <w:bCs/>
      <w:color w:val="1F497D"/>
      <w:sz w:val="26"/>
      <w:szCs w:val="26"/>
      <w:lang w:val="en-US" w:eastAsia="ja-JP" w:bidi="ar-SA"/>
    </w:rPr>
  </w:style>
  <w:style w:type="paragraph" w:styleId="5">
    <w:name w:val="heading 3"/>
    <w:basedOn w:val="1"/>
    <w:next w:val="1"/>
    <w:link w:val="50"/>
    <w:qFormat/>
    <w:uiPriority w:val="9"/>
    <w:pPr>
      <w:keepNext/>
      <w:keepLines/>
      <w:spacing w:before="260" w:after="260" w:line="416" w:lineRule="auto"/>
      <w:outlineLvl w:val="2"/>
    </w:pPr>
    <w:rPr>
      <w:rFonts w:ascii="Times New Roman" w:hAnsi="Times New Roman" w:eastAsia="仿宋_GB2312"/>
      <w:b/>
      <w:bCs/>
      <w:sz w:val="32"/>
      <w:szCs w:val="32"/>
    </w:rPr>
  </w:style>
  <w:style w:type="paragraph" w:styleId="6">
    <w:name w:val="heading 4"/>
    <w:basedOn w:val="1"/>
    <w:next w:val="1"/>
    <w:link w:val="5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2"/>
    <w:qFormat/>
    <w:uiPriority w:val="0"/>
    <w:pPr>
      <w:keepNext/>
      <w:keepLines/>
      <w:spacing w:before="280" w:after="290" w:line="376" w:lineRule="auto"/>
      <w:outlineLvl w:val="4"/>
    </w:pPr>
    <w:rPr>
      <w:rFonts w:ascii="Times New Roman" w:hAnsi="Times New Roman" w:eastAsia="宋体"/>
      <w:b/>
      <w:bCs/>
      <w:sz w:val="28"/>
      <w:szCs w:val="28"/>
    </w:rPr>
  </w:style>
  <w:style w:type="paragraph" w:styleId="8">
    <w:name w:val="heading 6"/>
    <w:basedOn w:val="1"/>
    <w:next w:val="1"/>
    <w:link w:val="53"/>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54"/>
    <w:qFormat/>
    <w:uiPriority w:val="0"/>
    <w:pPr>
      <w:keepNext/>
      <w:keepLines/>
      <w:spacing w:before="240" w:after="64" w:line="320" w:lineRule="auto"/>
      <w:outlineLvl w:val="6"/>
    </w:pPr>
    <w:rPr>
      <w:rFonts w:ascii="Times New Roman" w:hAnsi="Times New Roman" w:eastAsia="宋体"/>
      <w:b/>
      <w:bCs/>
      <w:sz w:val="24"/>
      <w:szCs w:val="24"/>
    </w:rPr>
  </w:style>
  <w:style w:type="paragraph" w:styleId="10">
    <w:name w:val="heading 8"/>
    <w:basedOn w:val="1"/>
    <w:next w:val="1"/>
    <w:link w:val="55"/>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56"/>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rFonts w:ascii="Calibri" w:hAnsi="Calibri" w:eastAsia="宋体"/>
    </w:rPr>
  </w:style>
  <w:style w:type="paragraph" w:styleId="12">
    <w:name w:val="toc 7"/>
    <w:basedOn w:val="1"/>
    <w:next w:val="1"/>
    <w:unhideWhenUsed/>
    <w:qFormat/>
    <w:uiPriority w:val="39"/>
    <w:pPr>
      <w:ind w:left="1260"/>
      <w:jc w:val="left"/>
    </w:pPr>
    <w:rPr>
      <w:rFonts w:asciiTheme="minorHAnsi" w:eastAsiaTheme="minorHAnsi"/>
      <w:sz w:val="18"/>
      <w:szCs w:val="18"/>
    </w:rPr>
  </w:style>
  <w:style w:type="paragraph" w:styleId="13">
    <w:name w:val="Document Map"/>
    <w:basedOn w:val="1"/>
    <w:link w:val="79"/>
    <w:qFormat/>
    <w:uiPriority w:val="0"/>
    <w:pPr>
      <w:shd w:val="clear" w:color="auto" w:fill="000080"/>
    </w:pPr>
    <w:rPr>
      <w:rFonts w:ascii="Times New Roman" w:hAnsi="Times New Roman" w:eastAsia="仿宋_GB2312"/>
      <w:sz w:val="30"/>
      <w:szCs w:val="24"/>
    </w:rPr>
  </w:style>
  <w:style w:type="paragraph" w:styleId="14">
    <w:name w:val="annotation text"/>
    <w:basedOn w:val="1"/>
    <w:link w:val="74"/>
    <w:unhideWhenUsed/>
    <w:qFormat/>
    <w:uiPriority w:val="0"/>
    <w:pPr>
      <w:jc w:val="left"/>
    </w:pPr>
  </w:style>
  <w:style w:type="paragraph" w:styleId="15">
    <w:name w:val="Body Text"/>
    <w:basedOn w:val="1"/>
    <w:link w:val="81"/>
    <w:qFormat/>
    <w:uiPriority w:val="0"/>
    <w:pPr>
      <w:spacing w:after="120"/>
      <w:ind w:left="980" w:hanging="420"/>
    </w:pPr>
    <w:rPr>
      <w:rFonts w:ascii="Calibri" w:hAnsi="Calibri" w:eastAsia="宋体"/>
    </w:rPr>
  </w:style>
  <w:style w:type="paragraph" w:styleId="16">
    <w:name w:val="Body Text Indent"/>
    <w:basedOn w:val="1"/>
    <w:link w:val="62"/>
    <w:qFormat/>
    <w:uiPriority w:val="0"/>
    <w:pPr>
      <w:spacing w:after="120"/>
      <w:ind w:left="420" w:leftChars="200"/>
    </w:pPr>
    <w:rPr>
      <w:rFonts w:ascii="Times New Roman" w:hAnsi="Times New Roman" w:eastAsia="仿宋_GB2312"/>
      <w:sz w:val="30"/>
      <w:szCs w:val="24"/>
    </w:rPr>
  </w:style>
  <w:style w:type="paragraph" w:styleId="17">
    <w:name w:val="index 4"/>
    <w:basedOn w:val="1"/>
    <w:next w:val="1"/>
    <w:qFormat/>
    <w:uiPriority w:val="0"/>
    <w:pPr>
      <w:ind w:left="600" w:leftChars="600"/>
    </w:pPr>
  </w:style>
  <w:style w:type="paragraph" w:styleId="18">
    <w:name w:val="toc 5"/>
    <w:basedOn w:val="1"/>
    <w:next w:val="1"/>
    <w:unhideWhenUsed/>
    <w:qFormat/>
    <w:uiPriority w:val="39"/>
    <w:pPr>
      <w:ind w:left="840"/>
      <w:jc w:val="left"/>
    </w:pPr>
    <w:rPr>
      <w:rFonts w:asciiTheme="minorHAnsi" w:eastAsiaTheme="minorHAnsi"/>
      <w:sz w:val="18"/>
      <w:szCs w:val="18"/>
    </w:rPr>
  </w:style>
  <w:style w:type="paragraph" w:styleId="19">
    <w:name w:val="toc 3"/>
    <w:basedOn w:val="1"/>
    <w:next w:val="1"/>
    <w:unhideWhenUsed/>
    <w:qFormat/>
    <w:uiPriority w:val="39"/>
    <w:pPr>
      <w:ind w:left="420"/>
      <w:jc w:val="left"/>
    </w:pPr>
    <w:rPr>
      <w:rFonts w:asciiTheme="minorHAnsi" w:eastAsiaTheme="minorHAnsi"/>
      <w:i/>
      <w:iCs/>
      <w:sz w:val="20"/>
      <w:szCs w:val="20"/>
    </w:rPr>
  </w:style>
  <w:style w:type="paragraph" w:styleId="20">
    <w:name w:val="Plain Text"/>
    <w:basedOn w:val="1"/>
    <w:next w:val="21"/>
    <w:link w:val="103"/>
    <w:qFormat/>
    <w:uiPriority w:val="0"/>
    <w:rPr>
      <w:rFonts w:ascii="宋体" w:hAnsi="Courier New" w:cs="Courier New" w:eastAsiaTheme="minorEastAsia"/>
    </w:rPr>
  </w:style>
  <w:style w:type="paragraph" w:styleId="21">
    <w:name w:val="index 9"/>
    <w:basedOn w:val="1"/>
    <w:next w:val="1"/>
    <w:semiHidden/>
    <w:unhideWhenUsed/>
    <w:qFormat/>
    <w:uiPriority w:val="99"/>
    <w:pPr>
      <w:ind w:left="1600" w:leftChars="1600"/>
    </w:pPr>
    <w:rPr>
      <w:rFonts w:ascii="Calibri" w:hAnsi="Calibri" w:eastAsia="宋体"/>
    </w:rPr>
  </w:style>
  <w:style w:type="paragraph" w:styleId="22">
    <w:name w:val="toc 8"/>
    <w:basedOn w:val="1"/>
    <w:next w:val="1"/>
    <w:unhideWhenUsed/>
    <w:qFormat/>
    <w:uiPriority w:val="39"/>
    <w:pPr>
      <w:ind w:left="1470"/>
      <w:jc w:val="left"/>
    </w:pPr>
    <w:rPr>
      <w:rFonts w:asciiTheme="minorHAnsi" w:eastAsiaTheme="minorHAnsi"/>
      <w:sz w:val="18"/>
      <w:szCs w:val="18"/>
    </w:rPr>
  </w:style>
  <w:style w:type="paragraph" w:styleId="23">
    <w:name w:val="Date"/>
    <w:basedOn w:val="1"/>
    <w:next w:val="1"/>
    <w:link w:val="105"/>
    <w:semiHidden/>
    <w:unhideWhenUsed/>
    <w:qFormat/>
    <w:uiPriority w:val="99"/>
    <w:pPr>
      <w:ind w:left="100" w:leftChars="2500"/>
    </w:pPr>
    <w:rPr>
      <w:rFonts w:asciiTheme="minorHAnsi" w:hAnsiTheme="minorHAnsi" w:eastAsiaTheme="minorEastAsia" w:cstheme="minorBidi"/>
    </w:rPr>
  </w:style>
  <w:style w:type="paragraph" w:styleId="24">
    <w:name w:val="Body Text Indent 2"/>
    <w:basedOn w:val="1"/>
    <w:link w:val="69"/>
    <w:qFormat/>
    <w:uiPriority w:val="0"/>
    <w:pPr>
      <w:spacing w:after="120" w:line="480" w:lineRule="auto"/>
      <w:ind w:left="420" w:leftChars="200"/>
    </w:pPr>
    <w:rPr>
      <w:rFonts w:ascii="Times New Roman" w:hAnsi="Times New Roman" w:eastAsia="宋体"/>
      <w:szCs w:val="24"/>
    </w:rPr>
  </w:style>
  <w:style w:type="paragraph" w:styleId="25">
    <w:name w:val="Balloon Text"/>
    <w:basedOn w:val="1"/>
    <w:link w:val="71"/>
    <w:qFormat/>
    <w:uiPriority w:val="99"/>
    <w:rPr>
      <w:rFonts w:ascii="Times New Roman" w:hAnsi="Times New Roman" w:eastAsia="仿宋_GB2312"/>
      <w:sz w:val="18"/>
      <w:szCs w:val="18"/>
    </w:rPr>
  </w:style>
  <w:style w:type="paragraph" w:styleId="26">
    <w:name w:val="footer"/>
    <w:basedOn w:val="1"/>
    <w:link w:val="58"/>
    <w:unhideWhenUsed/>
    <w:qFormat/>
    <w:uiPriority w:val="99"/>
    <w:pPr>
      <w:tabs>
        <w:tab w:val="center" w:pos="4153"/>
        <w:tab w:val="right" w:pos="8306"/>
      </w:tabs>
      <w:snapToGrid w:val="0"/>
      <w:jc w:val="left"/>
    </w:pPr>
    <w:rPr>
      <w:sz w:val="18"/>
      <w:szCs w:val="18"/>
    </w:rPr>
  </w:style>
  <w:style w:type="paragraph" w:styleId="27">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29">
    <w:name w:val="toc 4"/>
    <w:basedOn w:val="1"/>
    <w:next w:val="1"/>
    <w:unhideWhenUsed/>
    <w:qFormat/>
    <w:uiPriority w:val="39"/>
    <w:pPr>
      <w:ind w:left="630"/>
      <w:jc w:val="left"/>
    </w:pPr>
    <w:rPr>
      <w:rFonts w:asciiTheme="minorHAnsi" w:eastAsiaTheme="minorHAnsi"/>
      <w:sz w:val="18"/>
      <w:szCs w:val="18"/>
    </w:rPr>
  </w:style>
  <w:style w:type="paragraph" w:styleId="30">
    <w:name w:val="Subtitle"/>
    <w:basedOn w:val="1"/>
    <w:link w:val="92"/>
    <w:qFormat/>
    <w:uiPriority w:val="0"/>
    <w:pPr>
      <w:adjustRightInd w:val="0"/>
      <w:spacing w:line="578" w:lineRule="atLeast"/>
      <w:jc w:val="center"/>
      <w:textAlignment w:val="baseline"/>
    </w:pPr>
    <w:rPr>
      <w:rFonts w:ascii="Arial" w:hAnsi="Arial" w:eastAsia="宋体"/>
      <w:b/>
      <w:color w:val="000000"/>
      <w:kern w:val="0"/>
      <w:sz w:val="44"/>
      <w:szCs w:val="20"/>
    </w:rPr>
  </w:style>
  <w:style w:type="paragraph" w:styleId="31">
    <w:name w:val="footnote text"/>
    <w:basedOn w:val="1"/>
    <w:link w:val="61"/>
    <w:qFormat/>
    <w:uiPriority w:val="0"/>
    <w:pPr>
      <w:snapToGrid w:val="0"/>
      <w:jc w:val="left"/>
    </w:pPr>
    <w:rPr>
      <w:rFonts w:ascii="Times New Roman" w:hAnsi="Times New Roman" w:eastAsia="宋体"/>
      <w:sz w:val="18"/>
      <w:szCs w:val="18"/>
    </w:rPr>
  </w:style>
  <w:style w:type="paragraph" w:styleId="32">
    <w:name w:val="toc 6"/>
    <w:basedOn w:val="1"/>
    <w:next w:val="1"/>
    <w:unhideWhenUsed/>
    <w:qFormat/>
    <w:uiPriority w:val="39"/>
    <w:pPr>
      <w:ind w:left="1050"/>
      <w:jc w:val="left"/>
    </w:pPr>
    <w:rPr>
      <w:rFonts w:asciiTheme="minorHAnsi" w:eastAsiaTheme="minorHAnsi"/>
      <w:sz w:val="18"/>
      <w:szCs w:val="18"/>
    </w:rPr>
  </w:style>
  <w:style w:type="paragraph" w:styleId="33">
    <w:name w:val="Body Text Indent 3"/>
    <w:basedOn w:val="1"/>
    <w:link w:val="76"/>
    <w:qFormat/>
    <w:uiPriority w:val="0"/>
    <w:pPr>
      <w:spacing w:after="120"/>
      <w:ind w:left="420" w:leftChars="200"/>
    </w:pPr>
    <w:rPr>
      <w:rFonts w:ascii="Times New Roman" w:hAnsi="Times New Roman" w:eastAsia="仿宋_GB2312"/>
      <w:sz w:val="16"/>
      <w:szCs w:val="16"/>
    </w:rPr>
  </w:style>
  <w:style w:type="paragraph" w:styleId="34">
    <w:name w:val="toc 2"/>
    <w:basedOn w:val="1"/>
    <w:next w:val="1"/>
    <w:qFormat/>
    <w:uiPriority w:val="39"/>
    <w:pPr>
      <w:ind w:left="210"/>
      <w:jc w:val="left"/>
    </w:pPr>
    <w:rPr>
      <w:rFonts w:asciiTheme="minorHAnsi" w:eastAsiaTheme="minorHAnsi"/>
      <w:smallCaps/>
      <w:sz w:val="20"/>
      <w:szCs w:val="20"/>
    </w:rPr>
  </w:style>
  <w:style w:type="paragraph" w:styleId="35">
    <w:name w:val="toc 9"/>
    <w:basedOn w:val="1"/>
    <w:next w:val="1"/>
    <w:unhideWhenUsed/>
    <w:qFormat/>
    <w:uiPriority w:val="39"/>
    <w:pPr>
      <w:ind w:left="1680"/>
      <w:jc w:val="left"/>
    </w:pPr>
    <w:rPr>
      <w:rFonts w:asciiTheme="minorHAnsi" w:eastAsiaTheme="minorHAnsi"/>
      <w:sz w:val="18"/>
      <w:szCs w:val="18"/>
    </w:rPr>
  </w:style>
  <w:style w:type="paragraph" w:styleId="3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37">
    <w:name w:val="Normal (Web)"/>
    <w:basedOn w:val="1"/>
    <w:qFormat/>
    <w:uiPriority w:val="99"/>
    <w:pPr>
      <w:widowControl/>
      <w:spacing w:before="100" w:beforeAutospacing="1" w:after="100" w:afterAutospacing="1"/>
      <w:jc w:val="left"/>
    </w:pPr>
    <w:rPr>
      <w:rFonts w:hint="eastAsia" w:ascii="Arial Unicode MS" w:hAnsi="Arial Unicode MS" w:eastAsia="Arial Unicode MS" w:cs="Arial Unicode MS"/>
      <w:color w:val="000000"/>
      <w:kern w:val="0"/>
      <w:sz w:val="24"/>
      <w:szCs w:val="24"/>
    </w:rPr>
  </w:style>
  <w:style w:type="paragraph" w:styleId="38">
    <w:name w:val="annotation subject"/>
    <w:basedOn w:val="14"/>
    <w:next w:val="14"/>
    <w:link w:val="73"/>
    <w:qFormat/>
    <w:uiPriority w:val="99"/>
    <w:rPr>
      <w:rFonts w:ascii="Times New Roman" w:hAnsi="Times New Roman" w:eastAsia="仿宋_GB2312"/>
      <w:b/>
      <w:bCs/>
      <w:sz w:val="30"/>
      <w:szCs w:val="24"/>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22"/>
    <w:rPr>
      <w:b/>
      <w:bCs/>
    </w:rPr>
  </w:style>
  <w:style w:type="character" w:styleId="43">
    <w:name w:val="FollowedHyperlink"/>
    <w:unhideWhenUsed/>
    <w:qFormat/>
    <w:uiPriority w:val="99"/>
    <w:rPr>
      <w:color w:val="800080"/>
      <w:u w:val="single"/>
    </w:rPr>
  </w:style>
  <w:style w:type="character" w:styleId="44">
    <w:name w:val="Emphasis"/>
    <w:basedOn w:val="41"/>
    <w:qFormat/>
    <w:uiPriority w:val="20"/>
    <w:rPr>
      <w:i/>
    </w:rPr>
  </w:style>
  <w:style w:type="character" w:styleId="45">
    <w:name w:val="Hyperlink"/>
    <w:qFormat/>
    <w:uiPriority w:val="99"/>
    <w:rPr>
      <w:color w:val="0000FF"/>
      <w:u w:val="single"/>
    </w:rPr>
  </w:style>
  <w:style w:type="character" w:styleId="46">
    <w:name w:val="annotation reference"/>
    <w:qFormat/>
    <w:uiPriority w:val="99"/>
    <w:rPr>
      <w:sz w:val="21"/>
      <w:szCs w:val="21"/>
    </w:rPr>
  </w:style>
  <w:style w:type="character" w:styleId="47">
    <w:name w:val="footnote reference"/>
    <w:qFormat/>
    <w:uiPriority w:val="0"/>
    <w:rPr>
      <w:vertAlign w:val="superscript"/>
    </w:rPr>
  </w:style>
  <w:style w:type="character" w:customStyle="1" w:styleId="48">
    <w:name w:val="标题 1 字符"/>
    <w:basedOn w:val="41"/>
    <w:link w:val="3"/>
    <w:qFormat/>
    <w:uiPriority w:val="9"/>
    <w:rPr>
      <w:rFonts w:ascii="Cambria" w:hAnsi="Cambria" w:eastAsia="Microsoft YaHei UI" w:cs="Times New Roman"/>
      <w:color w:val="4F81BD"/>
      <w:kern w:val="0"/>
      <w:sz w:val="36"/>
      <w:szCs w:val="36"/>
      <w:lang w:eastAsia="ja-JP"/>
    </w:rPr>
  </w:style>
  <w:style w:type="character" w:customStyle="1" w:styleId="49">
    <w:name w:val="标题 2 字符"/>
    <w:basedOn w:val="41"/>
    <w:link w:val="4"/>
    <w:qFormat/>
    <w:uiPriority w:val="9"/>
    <w:rPr>
      <w:rFonts w:ascii="Times New Roman" w:hAnsi="Times New Roman" w:eastAsia="Microsoft YaHei UI" w:cs="Times New Roman"/>
      <w:b/>
      <w:bCs/>
      <w:color w:val="1F497D"/>
      <w:kern w:val="0"/>
      <w:sz w:val="26"/>
      <w:szCs w:val="26"/>
      <w:lang w:eastAsia="ja-JP"/>
    </w:rPr>
  </w:style>
  <w:style w:type="character" w:customStyle="1" w:styleId="50">
    <w:name w:val="标题 3 字符"/>
    <w:basedOn w:val="41"/>
    <w:link w:val="5"/>
    <w:qFormat/>
    <w:uiPriority w:val="9"/>
    <w:rPr>
      <w:rFonts w:ascii="Times New Roman" w:hAnsi="Times New Roman" w:eastAsia="仿宋_GB2312" w:cs="Times New Roman"/>
      <w:b/>
      <w:bCs/>
      <w:sz w:val="32"/>
      <w:szCs w:val="32"/>
    </w:rPr>
  </w:style>
  <w:style w:type="character" w:customStyle="1" w:styleId="51">
    <w:name w:val="标题 4 字符"/>
    <w:basedOn w:val="41"/>
    <w:link w:val="6"/>
    <w:qFormat/>
    <w:uiPriority w:val="0"/>
    <w:rPr>
      <w:rFonts w:ascii="Arial" w:hAnsi="Arial" w:eastAsia="黑体" w:cs="Times New Roman"/>
      <w:b/>
      <w:bCs/>
      <w:sz w:val="28"/>
      <w:szCs w:val="28"/>
    </w:rPr>
  </w:style>
  <w:style w:type="character" w:customStyle="1" w:styleId="52">
    <w:name w:val="标题 5 字符"/>
    <w:basedOn w:val="41"/>
    <w:link w:val="7"/>
    <w:qFormat/>
    <w:uiPriority w:val="0"/>
    <w:rPr>
      <w:rFonts w:ascii="Times New Roman" w:hAnsi="Times New Roman" w:eastAsia="宋体" w:cs="Times New Roman"/>
      <w:b/>
      <w:bCs/>
      <w:sz w:val="28"/>
      <w:szCs w:val="28"/>
    </w:rPr>
  </w:style>
  <w:style w:type="character" w:customStyle="1" w:styleId="53">
    <w:name w:val="标题 6 字符"/>
    <w:basedOn w:val="41"/>
    <w:link w:val="8"/>
    <w:qFormat/>
    <w:uiPriority w:val="0"/>
    <w:rPr>
      <w:rFonts w:ascii="Arial" w:hAnsi="Arial" w:eastAsia="黑体" w:cs="Times New Roman"/>
      <w:b/>
      <w:bCs/>
      <w:sz w:val="24"/>
      <w:szCs w:val="24"/>
    </w:rPr>
  </w:style>
  <w:style w:type="character" w:customStyle="1" w:styleId="54">
    <w:name w:val="标题 7 字符"/>
    <w:basedOn w:val="41"/>
    <w:link w:val="9"/>
    <w:qFormat/>
    <w:uiPriority w:val="0"/>
    <w:rPr>
      <w:rFonts w:ascii="Times New Roman" w:hAnsi="Times New Roman" w:eastAsia="宋体" w:cs="Times New Roman"/>
      <w:b/>
      <w:bCs/>
      <w:sz w:val="24"/>
      <w:szCs w:val="24"/>
    </w:rPr>
  </w:style>
  <w:style w:type="character" w:customStyle="1" w:styleId="55">
    <w:name w:val="标题 8 字符"/>
    <w:basedOn w:val="41"/>
    <w:link w:val="10"/>
    <w:qFormat/>
    <w:uiPriority w:val="0"/>
    <w:rPr>
      <w:rFonts w:ascii="Arial" w:hAnsi="Arial" w:eastAsia="黑体" w:cs="Times New Roman"/>
      <w:sz w:val="24"/>
      <w:szCs w:val="24"/>
    </w:rPr>
  </w:style>
  <w:style w:type="character" w:customStyle="1" w:styleId="56">
    <w:name w:val="标题 9 字符"/>
    <w:basedOn w:val="41"/>
    <w:link w:val="11"/>
    <w:qFormat/>
    <w:uiPriority w:val="0"/>
    <w:rPr>
      <w:rFonts w:ascii="Arial" w:hAnsi="Arial" w:eastAsia="黑体" w:cs="Times New Roman"/>
      <w:szCs w:val="21"/>
    </w:rPr>
  </w:style>
  <w:style w:type="character" w:customStyle="1" w:styleId="57">
    <w:name w:val="页眉 字符"/>
    <w:basedOn w:val="41"/>
    <w:link w:val="27"/>
    <w:qFormat/>
    <w:uiPriority w:val="99"/>
    <w:rPr>
      <w:sz w:val="18"/>
      <w:szCs w:val="18"/>
    </w:rPr>
  </w:style>
  <w:style w:type="character" w:customStyle="1" w:styleId="58">
    <w:name w:val="页脚 字符"/>
    <w:basedOn w:val="41"/>
    <w:link w:val="26"/>
    <w:qFormat/>
    <w:uiPriority w:val="99"/>
    <w:rPr>
      <w:sz w:val="18"/>
      <w:szCs w:val="18"/>
    </w:rPr>
  </w:style>
  <w:style w:type="paragraph" w:customStyle="1" w:styleId="59">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customStyle="1" w:styleId="60">
    <w:name w:val="p0"/>
    <w:basedOn w:val="1"/>
    <w:qFormat/>
    <w:uiPriority w:val="0"/>
    <w:pPr>
      <w:widowControl/>
      <w:overflowPunct w:val="0"/>
      <w:autoSpaceDE w:val="0"/>
      <w:autoSpaceDN w:val="0"/>
    </w:pPr>
    <w:rPr>
      <w:rFonts w:ascii="Calibri" w:hAnsi="Calibri" w:eastAsia="宋体"/>
      <w:kern w:val="0"/>
      <w:szCs w:val="21"/>
    </w:rPr>
  </w:style>
  <w:style w:type="character" w:customStyle="1" w:styleId="61">
    <w:name w:val="脚注文本 字符"/>
    <w:basedOn w:val="41"/>
    <w:link w:val="31"/>
    <w:qFormat/>
    <w:uiPriority w:val="0"/>
    <w:rPr>
      <w:rFonts w:ascii="Times New Roman" w:hAnsi="Times New Roman" w:eastAsia="宋体" w:cs="Times New Roman"/>
      <w:sz w:val="18"/>
      <w:szCs w:val="18"/>
    </w:rPr>
  </w:style>
  <w:style w:type="character" w:customStyle="1" w:styleId="62">
    <w:name w:val="正文文本缩进 字符"/>
    <w:link w:val="16"/>
    <w:qFormat/>
    <w:uiPriority w:val="0"/>
    <w:rPr>
      <w:rFonts w:ascii="Times New Roman" w:hAnsi="Times New Roman" w:eastAsia="仿宋_GB2312" w:cs="Times New Roman"/>
      <w:sz w:val="30"/>
      <w:szCs w:val="24"/>
    </w:rPr>
  </w:style>
  <w:style w:type="character" w:customStyle="1" w:styleId="63">
    <w:name w:val="正文文本缩进 字符1"/>
    <w:basedOn w:val="41"/>
    <w:semiHidden/>
    <w:qFormat/>
    <w:uiPriority w:val="99"/>
    <w:rPr>
      <w:rFonts w:ascii="等线" w:hAnsi="等线" w:eastAsia="等线" w:cs="Times New Roman"/>
    </w:rPr>
  </w:style>
  <w:style w:type="character" w:customStyle="1" w:styleId="64">
    <w:name w:val="font21"/>
    <w:qFormat/>
    <w:uiPriority w:val="0"/>
    <w:rPr>
      <w:rFonts w:hint="default" w:ascii="Times New Roman" w:hAnsi="Times New Roman" w:cs="Times New Roman"/>
      <w:color w:val="000000"/>
      <w:sz w:val="20"/>
      <w:szCs w:val="20"/>
      <w:u w:val="none"/>
    </w:rPr>
  </w:style>
  <w:style w:type="character" w:customStyle="1" w:styleId="65">
    <w:name w:val="font01"/>
    <w:qFormat/>
    <w:uiPriority w:val="0"/>
    <w:rPr>
      <w:rFonts w:hint="default" w:ascii="仿宋_GB2312" w:eastAsia="仿宋_GB2312" w:cs="仿宋_GB2312"/>
      <w:color w:val="000000"/>
      <w:sz w:val="20"/>
      <w:szCs w:val="20"/>
      <w:u w:val="none"/>
    </w:rPr>
  </w:style>
  <w:style w:type="character" w:customStyle="1" w:styleId="66">
    <w:name w:val="font11"/>
    <w:qFormat/>
    <w:uiPriority w:val="0"/>
    <w:rPr>
      <w:rFonts w:ascii="仿宋_GB2312" w:eastAsia="仿宋_GB2312" w:cs="仿宋_GB2312"/>
      <w:color w:val="000000"/>
      <w:sz w:val="20"/>
      <w:szCs w:val="20"/>
      <w:u w:val="none"/>
    </w:rPr>
  </w:style>
  <w:style w:type="character" w:customStyle="1" w:styleId="67">
    <w:name w:val="font51"/>
    <w:qFormat/>
    <w:uiPriority w:val="0"/>
    <w:rPr>
      <w:rFonts w:ascii="Calibri" w:hAnsi="Calibri" w:cs="Calibri"/>
      <w:color w:val="000000"/>
      <w:sz w:val="20"/>
      <w:szCs w:val="20"/>
      <w:u w:val="none"/>
    </w:rPr>
  </w:style>
  <w:style w:type="character" w:customStyle="1" w:styleId="68">
    <w:name w:val="脚注文本 Char1"/>
    <w:qFormat/>
    <w:uiPriority w:val="0"/>
    <w:rPr>
      <w:rFonts w:ascii="Times New Roman" w:hAnsi="Times New Roman" w:eastAsia="仿宋_GB2312" w:cs="Times New Roman"/>
      <w:sz w:val="18"/>
      <w:szCs w:val="18"/>
    </w:rPr>
  </w:style>
  <w:style w:type="character" w:customStyle="1" w:styleId="69">
    <w:name w:val="正文文本缩进 2 字符"/>
    <w:link w:val="24"/>
    <w:qFormat/>
    <w:uiPriority w:val="0"/>
    <w:rPr>
      <w:rFonts w:ascii="Times New Roman" w:hAnsi="Times New Roman" w:eastAsia="宋体" w:cs="Times New Roman"/>
      <w:szCs w:val="24"/>
    </w:rPr>
  </w:style>
  <w:style w:type="character" w:customStyle="1" w:styleId="70">
    <w:name w:val="正文文本缩进 2 字符1"/>
    <w:basedOn w:val="41"/>
    <w:semiHidden/>
    <w:qFormat/>
    <w:uiPriority w:val="99"/>
    <w:rPr>
      <w:rFonts w:ascii="等线" w:hAnsi="等线" w:eastAsia="等线" w:cs="Times New Roman"/>
    </w:rPr>
  </w:style>
  <w:style w:type="character" w:customStyle="1" w:styleId="71">
    <w:name w:val="批注框文本 字符"/>
    <w:link w:val="25"/>
    <w:qFormat/>
    <w:uiPriority w:val="99"/>
    <w:rPr>
      <w:rFonts w:ascii="Times New Roman" w:hAnsi="Times New Roman" w:eastAsia="仿宋_GB2312" w:cs="Times New Roman"/>
      <w:sz w:val="18"/>
      <w:szCs w:val="18"/>
    </w:rPr>
  </w:style>
  <w:style w:type="character" w:customStyle="1" w:styleId="72">
    <w:name w:val="批注框文本 字符1"/>
    <w:basedOn w:val="41"/>
    <w:semiHidden/>
    <w:qFormat/>
    <w:uiPriority w:val="99"/>
    <w:rPr>
      <w:rFonts w:ascii="等线" w:hAnsi="等线" w:eastAsia="等线" w:cs="Times New Roman"/>
      <w:sz w:val="18"/>
      <w:szCs w:val="18"/>
    </w:rPr>
  </w:style>
  <w:style w:type="character" w:customStyle="1" w:styleId="73">
    <w:name w:val="批注主题 字符"/>
    <w:link w:val="38"/>
    <w:qFormat/>
    <w:uiPriority w:val="99"/>
    <w:rPr>
      <w:rFonts w:ascii="Times New Roman" w:hAnsi="Times New Roman" w:eastAsia="仿宋_GB2312" w:cs="Times New Roman"/>
      <w:b/>
      <w:bCs/>
      <w:sz w:val="30"/>
      <w:szCs w:val="24"/>
    </w:rPr>
  </w:style>
  <w:style w:type="character" w:customStyle="1" w:styleId="74">
    <w:name w:val="批注文字 字符"/>
    <w:basedOn w:val="41"/>
    <w:link w:val="14"/>
    <w:qFormat/>
    <w:uiPriority w:val="0"/>
    <w:rPr>
      <w:rFonts w:ascii="等线" w:hAnsi="等线" w:eastAsia="等线" w:cs="Times New Roman"/>
    </w:rPr>
  </w:style>
  <w:style w:type="character" w:customStyle="1" w:styleId="75">
    <w:name w:val="批注主题 字符1"/>
    <w:basedOn w:val="74"/>
    <w:semiHidden/>
    <w:qFormat/>
    <w:uiPriority w:val="99"/>
    <w:rPr>
      <w:rFonts w:ascii="等线" w:hAnsi="等线" w:eastAsia="等线" w:cs="Times New Roman"/>
      <w:b/>
      <w:bCs/>
    </w:rPr>
  </w:style>
  <w:style w:type="character" w:customStyle="1" w:styleId="76">
    <w:name w:val="正文文本缩进 3 字符"/>
    <w:link w:val="33"/>
    <w:qFormat/>
    <w:uiPriority w:val="0"/>
    <w:rPr>
      <w:rFonts w:ascii="Times New Roman" w:hAnsi="Times New Roman" w:eastAsia="仿宋_GB2312" w:cs="Times New Roman"/>
      <w:sz w:val="16"/>
      <w:szCs w:val="16"/>
    </w:rPr>
  </w:style>
  <w:style w:type="character" w:customStyle="1" w:styleId="77">
    <w:name w:val="正文文本缩进 3 字符1"/>
    <w:basedOn w:val="41"/>
    <w:semiHidden/>
    <w:qFormat/>
    <w:uiPriority w:val="99"/>
    <w:rPr>
      <w:rFonts w:ascii="等线" w:hAnsi="等线" w:eastAsia="等线" w:cs="Times New Roman"/>
      <w:sz w:val="16"/>
      <w:szCs w:val="16"/>
    </w:rPr>
  </w:style>
  <w:style w:type="character" w:customStyle="1" w:styleId="78">
    <w:name w:val="font41"/>
    <w:qFormat/>
    <w:uiPriority w:val="0"/>
    <w:rPr>
      <w:rFonts w:hint="default" w:ascii="Times New Roman" w:hAnsi="Times New Roman" w:cs="Times New Roman"/>
      <w:color w:val="000000"/>
      <w:sz w:val="20"/>
      <w:szCs w:val="20"/>
      <w:u w:val="none"/>
    </w:rPr>
  </w:style>
  <w:style w:type="character" w:customStyle="1" w:styleId="79">
    <w:name w:val="文档结构图 字符"/>
    <w:link w:val="13"/>
    <w:qFormat/>
    <w:uiPriority w:val="0"/>
    <w:rPr>
      <w:rFonts w:ascii="Times New Roman" w:hAnsi="Times New Roman" w:eastAsia="仿宋_GB2312" w:cs="Times New Roman"/>
      <w:sz w:val="30"/>
      <w:szCs w:val="24"/>
      <w:shd w:val="clear" w:color="auto" w:fill="000080"/>
    </w:rPr>
  </w:style>
  <w:style w:type="character" w:customStyle="1" w:styleId="80">
    <w:name w:val="文档结构图 字符1"/>
    <w:basedOn w:val="41"/>
    <w:semiHidden/>
    <w:qFormat/>
    <w:uiPriority w:val="99"/>
    <w:rPr>
      <w:rFonts w:ascii="Microsoft YaHei UI" w:hAnsi="等线" w:eastAsia="Microsoft YaHei UI" w:cs="Times New Roman"/>
      <w:sz w:val="18"/>
      <w:szCs w:val="18"/>
    </w:rPr>
  </w:style>
  <w:style w:type="character" w:customStyle="1" w:styleId="81">
    <w:name w:val="正文文本 字符"/>
    <w:link w:val="15"/>
    <w:qFormat/>
    <w:uiPriority w:val="0"/>
    <w:rPr>
      <w:rFonts w:ascii="Calibri" w:hAnsi="Calibri" w:eastAsia="宋体" w:cs="Times New Roman"/>
    </w:rPr>
  </w:style>
  <w:style w:type="character" w:customStyle="1" w:styleId="82">
    <w:name w:val="正文文本 字符1"/>
    <w:basedOn w:val="41"/>
    <w:semiHidden/>
    <w:qFormat/>
    <w:uiPriority w:val="99"/>
    <w:rPr>
      <w:rFonts w:ascii="等线" w:hAnsi="等线" w:eastAsia="等线" w:cs="Times New Roman"/>
    </w:rPr>
  </w:style>
  <w:style w:type="character" w:customStyle="1" w:styleId="83">
    <w:name w:val="font31"/>
    <w:qFormat/>
    <w:uiPriority w:val="0"/>
    <w:rPr>
      <w:rFonts w:hint="default" w:ascii="Times New Roman" w:hAnsi="Times New Roman" w:cs="Times New Roman"/>
      <w:color w:val="000000"/>
      <w:sz w:val="20"/>
      <w:szCs w:val="20"/>
      <w:u w:val="none"/>
    </w:rPr>
  </w:style>
  <w:style w:type="paragraph" w:customStyle="1" w:styleId="84">
    <w:name w:val="Char Char Char1 Char Char Char Char"/>
    <w:basedOn w:val="1"/>
    <w:qFormat/>
    <w:uiPriority w:val="0"/>
    <w:rPr>
      <w:rFonts w:ascii="Tahoma" w:hAnsi="Tahoma" w:eastAsia="宋体"/>
      <w:sz w:val="24"/>
      <w:szCs w:val="20"/>
    </w:rPr>
  </w:style>
  <w:style w:type="paragraph" w:customStyle="1" w:styleId="85">
    <w:name w:val="Char Char Char Char Char Char Char Char Char Char Char Char"/>
    <w:basedOn w:val="1"/>
    <w:qFormat/>
    <w:uiPriority w:val="0"/>
    <w:rPr>
      <w:rFonts w:ascii="宋体" w:hAnsi="宋体" w:eastAsia="宋体" w:cs="Courier New"/>
      <w:sz w:val="32"/>
      <w:szCs w:val="32"/>
    </w:rPr>
  </w:style>
  <w:style w:type="paragraph" w:customStyle="1" w:styleId="86">
    <w:name w:val="Char1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87">
    <w:name w:val="List Paragraph"/>
    <w:basedOn w:val="1"/>
    <w:qFormat/>
    <w:uiPriority w:val="34"/>
    <w:pPr>
      <w:ind w:firstLine="420" w:firstLineChars="200"/>
    </w:pPr>
    <w:rPr>
      <w:rFonts w:ascii="Times New Roman" w:hAnsi="Times New Roman" w:eastAsia="仿宋_GB2312"/>
      <w:sz w:val="30"/>
      <w:szCs w:val="24"/>
    </w:rPr>
  </w:style>
  <w:style w:type="paragraph" w:customStyle="1" w:styleId="88">
    <w:name w:val="Char Char Char Char"/>
    <w:basedOn w:val="1"/>
    <w:qFormat/>
    <w:uiPriority w:val="0"/>
    <w:pPr>
      <w:tabs>
        <w:tab w:val="left" w:pos="3750"/>
      </w:tabs>
      <w:ind w:left="3750" w:hanging="2250"/>
    </w:pPr>
    <w:rPr>
      <w:rFonts w:ascii="Times New Roman" w:hAnsi="Times New Roman" w:eastAsia="宋体"/>
      <w:sz w:val="24"/>
      <w:szCs w:val="24"/>
    </w:rPr>
  </w:style>
  <w:style w:type="paragraph" w:customStyle="1" w:styleId="8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Char1"/>
    <w:basedOn w:val="1"/>
    <w:qFormat/>
    <w:uiPriority w:val="0"/>
    <w:rPr>
      <w:rFonts w:ascii="宋体" w:hAnsi="宋体" w:eastAsia="宋体" w:cs="Courier New"/>
      <w:sz w:val="32"/>
      <w:szCs w:val="32"/>
    </w:rPr>
  </w:style>
  <w:style w:type="paragraph" w:customStyle="1" w:styleId="91">
    <w:name w:val="Char1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character" w:customStyle="1" w:styleId="92">
    <w:name w:val="副标题 字符"/>
    <w:basedOn w:val="41"/>
    <w:link w:val="30"/>
    <w:qFormat/>
    <w:uiPriority w:val="0"/>
    <w:rPr>
      <w:rFonts w:ascii="Arial" w:hAnsi="Arial" w:eastAsia="宋体" w:cs="Times New Roman"/>
      <w:b/>
      <w:color w:val="000000"/>
      <w:kern w:val="0"/>
      <w:sz w:val="44"/>
      <w:szCs w:val="20"/>
    </w:rPr>
  </w:style>
  <w:style w:type="paragraph" w:customStyle="1" w:styleId="93">
    <w:name w:val="目录 31"/>
    <w:basedOn w:val="1"/>
    <w:next w:val="1"/>
    <w:unhideWhenUsed/>
    <w:qFormat/>
    <w:uiPriority w:val="39"/>
    <w:pPr>
      <w:ind w:left="840" w:leftChars="400"/>
    </w:pPr>
    <w:rPr>
      <w:rFonts w:ascii="Calibri" w:hAnsi="Calibri" w:eastAsia="宋体"/>
    </w:rPr>
  </w:style>
  <w:style w:type="character" w:customStyle="1" w:styleId="94">
    <w:name w:val="页脚 字符1"/>
    <w:qFormat/>
    <w:uiPriority w:val="99"/>
    <w:rPr>
      <w:sz w:val="18"/>
      <w:szCs w:val="18"/>
    </w:rPr>
  </w:style>
  <w:style w:type="paragraph" w:customStyle="1" w:styleId="95">
    <w:name w:val="目录 11"/>
    <w:basedOn w:val="1"/>
    <w:next w:val="1"/>
    <w:unhideWhenUsed/>
    <w:qFormat/>
    <w:uiPriority w:val="39"/>
    <w:rPr>
      <w:rFonts w:ascii="Calibri" w:hAnsi="Calibri" w:eastAsia="宋体"/>
    </w:rPr>
  </w:style>
  <w:style w:type="paragraph" w:customStyle="1" w:styleId="96">
    <w:name w:val="目录 21"/>
    <w:basedOn w:val="1"/>
    <w:next w:val="1"/>
    <w:unhideWhenUsed/>
    <w:qFormat/>
    <w:uiPriority w:val="39"/>
    <w:pPr>
      <w:ind w:left="420" w:leftChars="200"/>
    </w:pPr>
    <w:rPr>
      <w:rFonts w:ascii="Calibri" w:hAnsi="Calibri" w:eastAsia="宋体"/>
    </w:rPr>
  </w:style>
  <w:style w:type="paragraph" w:customStyle="1" w:styleId="97">
    <w:name w:val="标题3"/>
    <w:basedOn w:val="1"/>
    <w:link w:val="98"/>
    <w:qFormat/>
    <w:uiPriority w:val="0"/>
    <w:pPr>
      <w:autoSpaceDE w:val="0"/>
      <w:autoSpaceDN w:val="0"/>
      <w:adjustRightInd w:val="0"/>
      <w:snapToGrid w:val="0"/>
      <w:spacing w:line="600" w:lineRule="exact"/>
      <w:ind w:firstLine="626" w:firstLineChars="200"/>
      <w:jc w:val="left"/>
    </w:pPr>
    <w:rPr>
      <w:rFonts w:ascii="宋体" w:hAnsi="宋体" w:eastAsia="宋体"/>
      <w:b/>
      <w:spacing w:val="6"/>
      <w:kern w:val="0"/>
      <w:sz w:val="30"/>
      <w:szCs w:val="20"/>
    </w:rPr>
  </w:style>
  <w:style w:type="character" w:customStyle="1" w:styleId="98">
    <w:name w:val="标题3 Char"/>
    <w:link w:val="97"/>
    <w:qFormat/>
    <w:locked/>
    <w:uiPriority w:val="0"/>
    <w:rPr>
      <w:rFonts w:ascii="宋体" w:hAnsi="宋体" w:eastAsia="宋体" w:cs="Times New Roman"/>
      <w:b/>
      <w:spacing w:val="6"/>
      <w:kern w:val="0"/>
      <w:sz w:val="30"/>
      <w:szCs w:val="20"/>
    </w:rPr>
  </w:style>
  <w:style w:type="paragraph" w:customStyle="1" w:styleId="99">
    <w:name w:val="正文1"/>
    <w:basedOn w:val="1"/>
    <w:link w:val="100"/>
    <w:qFormat/>
    <w:uiPriority w:val="0"/>
    <w:pPr>
      <w:autoSpaceDE w:val="0"/>
      <w:autoSpaceDN w:val="0"/>
      <w:adjustRightInd w:val="0"/>
      <w:snapToGrid w:val="0"/>
      <w:spacing w:line="600" w:lineRule="exact"/>
      <w:ind w:firstLine="624" w:firstLineChars="200"/>
    </w:pPr>
    <w:rPr>
      <w:rFonts w:ascii="宋体" w:hAnsi="宋体" w:eastAsia="仿宋_GB2312"/>
      <w:spacing w:val="6"/>
      <w:kern w:val="0"/>
      <w:sz w:val="24"/>
      <w:szCs w:val="20"/>
    </w:rPr>
  </w:style>
  <w:style w:type="character" w:customStyle="1" w:styleId="100">
    <w:name w:val="正文1 Char"/>
    <w:link w:val="99"/>
    <w:qFormat/>
    <w:locked/>
    <w:uiPriority w:val="0"/>
    <w:rPr>
      <w:rFonts w:ascii="宋体" w:hAnsi="宋体" w:eastAsia="仿宋_GB2312" w:cs="Times New Roman"/>
      <w:spacing w:val="6"/>
      <w:kern w:val="0"/>
      <w:sz w:val="24"/>
      <w:szCs w:val="20"/>
    </w:rPr>
  </w:style>
  <w:style w:type="paragraph" w:customStyle="1" w:styleId="101">
    <w:name w:val="TOC 标题1"/>
    <w:basedOn w:val="3"/>
    <w:next w:val="1"/>
    <w:unhideWhenUsed/>
    <w:qFormat/>
    <w:uiPriority w:val="39"/>
    <w:pPr>
      <w:pBdr>
        <w:bottom w:val="none" w:color="auto" w:sz="0" w:space="0"/>
      </w:pBdr>
      <w:spacing w:before="480" w:after="0" w:line="276" w:lineRule="auto"/>
      <w:outlineLvl w:val="9"/>
    </w:pPr>
    <w:rPr>
      <w:rFonts w:eastAsia="宋体"/>
      <w:b/>
      <w:bCs/>
      <w:color w:val="365F91"/>
      <w:sz w:val="28"/>
      <w:szCs w:val="28"/>
      <w:lang w:eastAsia="zh-CN"/>
    </w:rPr>
  </w:style>
  <w:style w:type="character" w:customStyle="1" w:styleId="102">
    <w:name w:val="批注文字 Char"/>
    <w:basedOn w:val="41"/>
    <w:qFormat/>
    <w:uiPriority w:val="99"/>
    <w:rPr>
      <w:kern w:val="2"/>
      <w:sz w:val="21"/>
      <w:szCs w:val="22"/>
    </w:rPr>
  </w:style>
  <w:style w:type="character" w:customStyle="1" w:styleId="103">
    <w:name w:val="纯文本 字符"/>
    <w:basedOn w:val="41"/>
    <w:link w:val="20"/>
    <w:qFormat/>
    <w:uiPriority w:val="0"/>
    <w:rPr>
      <w:rFonts w:ascii="宋体" w:hAnsi="Courier New" w:cs="Courier New"/>
    </w:rPr>
  </w:style>
  <w:style w:type="character" w:customStyle="1" w:styleId="104">
    <w:name w:val="纯文本 字符1"/>
    <w:basedOn w:val="41"/>
    <w:semiHidden/>
    <w:qFormat/>
    <w:uiPriority w:val="99"/>
    <w:rPr>
      <w:rFonts w:hAnsi="Courier New" w:cs="Courier New" w:asciiTheme="minorEastAsia"/>
    </w:rPr>
  </w:style>
  <w:style w:type="character" w:customStyle="1" w:styleId="105">
    <w:name w:val="日期 字符"/>
    <w:basedOn w:val="41"/>
    <w:link w:val="23"/>
    <w:semiHidden/>
    <w:qFormat/>
    <w:uiPriority w:val="99"/>
  </w:style>
  <w:style w:type="character" w:customStyle="1" w:styleId="106">
    <w:name w:val="日期 字符1"/>
    <w:basedOn w:val="41"/>
    <w:semiHidden/>
    <w:qFormat/>
    <w:uiPriority w:val="99"/>
    <w:rPr>
      <w:rFonts w:ascii="等线" w:hAnsi="等线" w:eastAsia="等线" w:cs="Times New Roman"/>
    </w:rPr>
  </w:style>
  <w:style w:type="table" w:customStyle="1" w:styleId="107">
    <w:name w:val="网格表 6 彩色 - 着色 11"/>
    <w:basedOn w:val="39"/>
    <w:qFormat/>
    <w:uiPriority w:val="51"/>
    <w:rPr>
      <w:color w:val="2F5597" w:themeColor="accent1" w:themeShade="BF"/>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paragraph" w:customStyle="1" w:styleId="108">
    <w:name w:val="TOC 标题2"/>
    <w:basedOn w:val="3"/>
    <w:next w:val="1"/>
    <w:unhideWhenUsed/>
    <w:qFormat/>
    <w:uiPriority w:val="39"/>
    <w:pPr>
      <w:pBdr>
        <w:bottom w:val="none" w:color="auto" w:sz="0" w:space="0"/>
      </w:pBdr>
      <w:spacing w:before="240" w:after="0" w:line="259" w:lineRule="auto"/>
      <w:outlineLvl w:val="9"/>
    </w:pPr>
    <w:rPr>
      <w:rFonts w:asciiTheme="majorHAnsi" w:hAnsiTheme="majorHAnsi" w:eastAsiaTheme="majorEastAsia" w:cstheme="majorBidi"/>
      <w:color w:val="2F5597" w:themeColor="accent1" w:themeShade="BF"/>
      <w:sz w:val="32"/>
      <w:szCs w:val="32"/>
      <w:lang w:eastAsia="zh-CN"/>
    </w:rPr>
  </w:style>
  <w:style w:type="paragraph" w:customStyle="1" w:styleId="109">
    <w:name w:val="修订1"/>
    <w:hidden/>
    <w:semiHidden/>
    <w:qFormat/>
    <w:uiPriority w:val="99"/>
    <w:rPr>
      <w:rFonts w:ascii="等线" w:hAnsi="等线" w:eastAsia="等线" w:cs="Times New Roman"/>
      <w:kern w:val="2"/>
      <w:sz w:val="21"/>
      <w:szCs w:val="22"/>
      <w:lang w:val="en-US" w:eastAsia="zh-CN" w:bidi="ar-SA"/>
    </w:rPr>
  </w:style>
  <w:style w:type="paragraph" w:customStyle="1" w:styleId="110">
    <w:name w:val="修订2"/>
    <w:hidden/>
    <w:semiHidden/>
    <w:qFormat/>
    <w:uiPriority w:val="99"/>
    <w:rPr>
      <w:rFonts w:ascii="等线" w:hAnsi="等线" w:eastAsia="等线" w:cs="Times New Roman"/>
      <w:kern w:val="2"/>
      <w:sz w:val="21"/>
      <w:szCs w:val="22"/>
      <w:lang w:val="en-US" w:eastAsia="zh-CN" w:bidi="ar-SA"/>
    </w:rPr>
  </w:style>
  <w:style w:type="paragraph" w:customStyle="1" w:styleId="111">
    <w:name w:val="修订3"/>
    <w:hidden/>
    <w:semiHidden/>
    <w:qFormat/>
    <w:uiPriority w:val="99"/>
    <w:rPr>
      <w:rFonts w:ascii="等线" w:hAnsi="等线" w:eastAsia="等线" w:cs="Times New Roman"/>
      <w:kern w:val="2"/>
      <w:sz w:val="21"/>
      <w:szCs w:val="22"/>
      <w:lang w:val="en-US" w:eastAsia="zh-CN" w:bidi="ar-SA"/>
    </w:rPr>
  </w:style>
  <w:style w:type="paragraph" w:customStyle="1" w:styleId="112">
    <w:name w:val="修订4"/>
    <w:hidden/>
    <w:semiHidden/>
    <w:qFormat/>
    <w:uiPriority w:val="99"/>
    <w:rPr>
      <w:rFonts w:ascii="等线" w:hAnsi="等线" w:eastAsia="等线" w:cs="Times New Roman"/>
      <w:kern w:val="2"/>
      <w:sz w:val="21"/>
      <w:szCs w:val="22"/>
      <w:lang w:val="en-US" w:eastAsia="zh-CN" w:bidi="ar-SA"/>
    </w:rPr>
  </w:style>
  <w:style w:type="paragraph" w:customStyle="1" w:styleId="113">
    <w:name w:val="修订5"/>
    <w:hidden/>
    <w:semiHidden/>
    <w:qFormat/>
    <w:uiPriority w:val="99"/>
    <w:rPr>
      <w:rFonts w:ascii="等线" w:hAnsi="等线" w:eastAsia="等线" w:cs="Times New Roman"/>
      <w:kern w:val="2"/>
      <w:sz w:val="21"/>
      <w:szCs w:val="22"/>
      <w:lang w:val="en-US" w:eastAsia="zh-CN" w:bidi="ar-SA"/>
    </w:rPr>
  </w:style>
  <w:style w:type="paragraph" w:customStyle="1" w:styleId="114">
    <w:name w:val="修订6"/>
    <w:hidden/>
    <w:semiHidden/>
    <w:qFormat/>
    <w:uiPriority w:val="99"/>
    <w:rPr>
      <w:rFonts w:ascii="等线" w:hAnsi="等线" w:eastAsia="等线" w:cs="Times New Roman"/>
      <w:kern w:val="2"/>
      <w:sz w:val="21"/>
      <w:szCs w:val="22"/>
      <w:lang w:val="en-US" w:eastAsia="zh-CN" w:bidi="ar-SA"/>
    </w:rPr>
  </w:style>
  <w:style w:type="paragraph" w:customStyle="1" w:styleId="115">
    <w:name w:val="Revision"/>
    <w:hidden/>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47523-5A03-45C2-B96C-B064CBF4A556}">
  <ds:schemaRefs/>
</ds:datastoreItem>
</file>

<file path=docProps/app.xml><?xml version="1.0" encoding="utf-8"?>
<Properties xmlns="http://schemas.openxmlformats.org/officeDocument/2006/extended-properties" xmlns:vt="http://schemas.openxmlformats.org/officeDocument/2006/docPropsVTypes">
  <Template>Normal</Template>
  <Pages>38</Pages>
  <Words>17252</Words>
  <Characters>19323</Characters>
  <Lines>150</Lines>
  <Paragraphs>42</Paragraphs>
  <TotalTime>3</TotalTime>
  <ScaleCrop>false</ScaleCrop>
  <LinksUpToDate>false</LinksUpToDate>
  <CharactersWithSpaces>19375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2021-05-17T08:41:00Z</dcterms:created>
  <dc:creator>z z</dc:creator>
  <cp:lastModifiedBy>杨齐法</cp:lastModifiedBy>
  <cp:lastPrinted>2022-07-04T03:44:00Z</cp:lastPrinted>
  <dcterms:modified xsi:type="dcterms:W3CDTF">2022-09-15T13:30:08Z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1FC39EB2AAF24833AA35AD8FE0C455CB</vt:lpwstr>
  </property>
</Properties>
</file>