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>枣庄高新区企业科技创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9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84"/>
          <w:szCs w:val="8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72"/>
          <w:szCs w:val="72"/>
          <w:lang w:val="en-US" w:eastAsia="zh-CN" w:bidi="ar"/>
        </w:rPr>
        <w:t>新管理领导小组办公室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3"/>
        <w:jc w:val="center"/>
        <w:rPr>
          <w:rFonts w:hint="eastAsia" w:asciiTheme="majorEastAsia" w:hAnsiTheme="majorEastAsia" w:eastAsiaTheme="majorEastAsia" w:cstheme="majorEastAsia"/>
          <w:b/>
          <w:bCs/>
          <w:color w:val="FF0000"/>
          <w:kern w:val="0"/>
          <w:sz w:val="84"/>
          <w:szCs w:val="84"/>
          <w:lang w:val="en-US" w:eastAsia="zh-CN" w:bidi="ar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321310</wp:posOffset>
                </wp:positionV>
                <wp:extent cx="5339715" cy="19050"/>
                <wp:effectExtent l="0" t="9525" r="1333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75335" y="2792095"/>
                          <a:ext cx="5339715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5.3pt;height:1.5pt;width:420.45pt;z-index:251660288;mso-width-relative:page;mso-height-relative:page;" filled="f" stroked="t" coordsize="21600,21600" o:gfxdata="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RDWY9cAAAAGAQAADwAAAAAAAAABACAAAAAiAAAAZHJzL2Rvd25yZXYu&#10;eG1sUEsBAhQAFAAAAAgAh07iQJm8B878AQAAywMAAA4AAAAAAAAAAQAgAAAAJgEAAGRycy9lMm9E&#10;b2MueG1sUEsFBgAAAAAGAAYAWQEAAJQFAAAAAA=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枣高创新办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[2021]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《枣庄高新区企业科技创新积分管理实施办法（试行）》政策解读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系统地整合企业科技创新每个环节的奖励措施，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统筹掌握我区企业科技创新发展进展和状况，更好引导扶持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我区企业全面有序地开展科技创新发展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，枣庄高新区管委会于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2021年9月13日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出台了《枣庄国家高新区企业科技创新积分管理实施办法（试行）》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</w:rPr>
        <w:t>枣高管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</w:rPr>
        <w:t>〔202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pacing w:val="0"/>
          <w:w w:val="1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政策出台背景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和依据</w:t>
      </w:r>
    </w:p>
    <w:p>
      <w:pPr>
        <w:pStyle w:val="2"/>
        <w:numPr>
          <w:ilvl w:val="0"/>
          <w:numId w:val="0"/>
        </w:num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（一）出台背景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一是2018年出台的科技奖励扶持政策已经于2020年底到期，要出台新办法以保持政策的连续性；二是保持枣庄高新区科技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经济的持续高质量发展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需要建立一套系统化管理机制；三是指导相关部门和机构更为精准合理的进行奖补和扶持，助力企业科技创新发展。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ind w:firstLine="7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（二）编写依据和过程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1.编写依据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部火炬中心2021年5月24日印发了《2021年科技部火炬中心工作要点》：“继续开展企业创新积分制试点。认真总结首批企业创新积分制试点工作情况，适时在国家高新区启动开展第二批企业创新积分制试点，推动建立精准支持企业创新的新型政策工具，有效引导资本、技术、人才等各类创新要素及创新政策向科技企业集聚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区管委在2021年“第9次主任办公会”、“第7次主任工作例会”做了专门部署。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《枣庄高新区强化科技创新加快新旧动能转换政策措施》枣高管发〔2018〕7号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关于深化产业培育实现高质量发展的若干意见》枣高发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5号、《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关于培育和支持龙头骨干企业发展的若干意见》枣高管办发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9号以及上级部门相关政策文件。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2.编写过程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考察借鉴科技部火炬中心首批试点单位经验，综合考虑国家高新区评价指标体系和省、市、区考核指标体系，结合本区实际，在广泛征求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管委会相关班子成员、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各部门、运营公司、企业意见的基础上，通过反复研究调整，形成了企业科技创新积分制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筹延续2017年《关于加快推动全区企业股份改制工作的实施意见》、2018年《枣庄高新区强化科技创新加快新旧动能转换政策措施》、《枣庄高新区高新技术企业倍增计划实施方案》、《关于开展发明专利“清零”行动提升企业自主创新能力的通知》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2019年5号管委会议纪要、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部分2020年《关于培育和支持龙头骨干企业发展的若干意见》的内容，细化了2020年枣庄高新区《关于深化产业培育实现高质量发展的若干意见》的内容，参考了2021年《中共枣庄市委 枣庄市人民政府关于开展“工业强市、产业兴市”三年攻坚突破行动的实施意见》，增加了以前政策没覆盖的最新国家高新区评级指标体系中的内容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。加大对区内企业的奖励扶持力度，项目奖励范围较以往覆盖面更广，整体奖励额度较以往有所提升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通过“枣庄高新区企业科技创新积分管理信息系统”，可以实现奖励扶持项目的线上申报、线上审核，规范、简化项目资金审批流程。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对平台建设、科研立项、研发投入、创新成果、创新成果运用、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成长经营、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经济效益、项目申报、品牌建设、荣誉奖励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另加扣分项共1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类指标进行管理评价。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通过“枣庄高新区企业科技创新积分管理信息系统”，可以及时全面地汇总、了解区内企业科技创新、经济发展情况，为区管委科学决策和编制工作规划提供可靠依据。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科技创新积分制主要内容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（一）《枣庄国家高新技术产业开发区企业科技创新积分管理实施办法（试行）》包括六部分内容：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第一章总则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，包括编制目的、适用范围、管理模式。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第二章管理机构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，包括领导小组、领导小组办公室的作用和职责。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第三章审核评分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，包括指标设置、积分管理、结果公示。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第四章结果运用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，包括荣誉激励、项目支持、融资支持。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第五章监督检查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，包括一票否决项、扣分项，廉政纪律。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第六章附则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，包括适用日期、解释单位。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企业科技创新管理领导小组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成立由区主要领导任组长，相关分管领导任副组长，相关部门单位负责人任成员的领导小组，领导小组下设办公室，办公室设在科技局，负责日常管理工作。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企业科技创新积分管理评价指标体系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企业科技创新积分管理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评价指标项共158条，其中延续原有政策的有35条；细化现有政策的53条；新增46条；对原有政策进行调整的21条，参照原跨部门政策8条，参考市政策2条。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涉及范围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该办法适用范围为在枣庄高新区注册的各类企业、平台和科研机构等。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执行口径和文件有效期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文件执行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由枣庄高新区企业创新管理领导小组安排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部署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，领导小组办公室承担日常工作。奖励兑现严格按照文件规定执行，建立信息管理系统，采取企业提交证明材料，业务部门审核，财政部门拨付兑现的方式。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起始日期为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期间根据国家政策变化和办法实施情况，以年度为单位进行相应调整；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前出台的有关政策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本办法不一致的,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办法</w:t>
      </w:r>
      <w:r>
        <w:rPr>
          <w:rStyle w:val="8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，不做重复奖励。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其它内容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由区企业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科技创新管理领导小组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办公室负责解释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，解读人：毛丽荔，联系电话：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0632-8630158。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                 枣庄高新区企业科技创新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                  管理领导小组办公室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2021年9月13日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71861B"/>
    <w:multiLevelType w:val="singleLevel"/>
    <w:tmpl w:val="9271861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FEFD9F"/>
    <w:multiLevelType w:val="singleLevel"/>
    <w:tmpl w:val="EDFEFD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64848"/>
    <w:rsid w:val="03EC3E2D"/>
    <w:rsid w:val="0D0C0959"/>
    <w:rsid w:val="0DF53E26"/>
    <w:rsid w:val="1383631F"/>
    <w:rsid w:val="18E958BF"/>
    <w:rsid w:val="1C77018B"/>
    <w:rsid w:val="22AE23B2"/>
    <w:rsid w:val="24B530BB"/>
    <w:rsid w:val="257A6164"/>
    <w:rsid w:val="26F2007A"/>
    <w:rsid w:val="2C136166"/>
    <w:rsid w:val="36FA1C3A"/>
    <w:rsid w:val="39E016F5"/>
    <w:rsid w:val="43D43AC7"/>
    <w:rsid w:val="455C6F7A"/>
    <w:rsid w:val="4F323EC0"/>
    <w:rsid w:val="4FCA2220"/>
    <w:rsid w:val="53A53ED4"/>
    <w:rsid w:val="53B64848"/>
    <w:rsid w:val="55023922"/>
    <w:rsid w:val="586A091C"/>
    <w:rsid w:val="5BDB6666"/>
    <w:rsid w:val="5F7F509D"/>
    <w:rsid w:val="60F401EF"/>
    <w:rsid w:val="67457633"/>
    <w:rsid w:val="70471C92"/>
    <w:rsid w:val="7451677B"/>
    <w:rsid w:val="7871419A"/>
    <w:rsid w:val="7D43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hint="eastAsia" w:ascii="仿宋_GB2312" w:eastAsia="仿宋_GB2312"/>
      <w:color w:val="000000"/>
      <w:sz w:val="36"/>
    </w:r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1939</Words>
  <Characters>2030</Characters>
  <Lines>0</Lines>
  <Paragraphs>0</Paragraphs>
  <TotalTime>1</TotalTime>
  <ScaleCrop>false</ScaleCrop>
  <LinksUpToDate>false</LinksUpToDate>
  <CharactersWithSpaces>2113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2021-10-08T02:20:00Z</dcterms:created>
  <dc:creator>Administrator</dc:creator>
  <cp:lastModifiedBy>A情怀</cp:lastModifiedBy>
  <dcterms:modified xsi:type="dcterms:W3CDTF">2022-10-11T02:28:58Z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7979ADEC57D64D4FB23593E475DCEDAB</vt:lpwstr>
  </property>
</Properties>
</file>