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DD9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textAlignment w:val="auto"/>
        <w:rPr>
          <w:rFonts w:hint="default" w:ascii="sans-serif" w:hAnsi="sans-serif" w:eastAsia="sans-serif" w:cs="sans-serif"/>
          <w:i w:val="0"/>
          <w:iCs w:val="0"/>
          <w:caps w:val="0"/>
          <w:color w:val="000000"/>
          <w:spacing w:val="0"/>
          <w:sz w:val="32"/>
          <w:szCs w:val="32"/>
        </w:rPr>
      </w:pPr>
      <w:r>
        <w:rPr>
          <w:rFonts w:ascii="微软雅黑" w:hAnsi="微软雅黑" w:eastAsia="微软雅黑" w:cs="微软雅黑"/>
          <w:i w:val="0"/>
          <w:iCs w:val="0"/>
          <w:caps w:val="0"/>
          <w:color w:val="000000"/>
          <w:spacing w:val="0"/>
          <w:sz w:val="32"/>
          <w:szCs w:val="32"/>
        </w:rPr>
        <w:t>附件</w:t>
      </w:r>
    </w:p>
    <w:p w14:paraId="41B5B6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jc w:val="center"/>
        <w:textAlignment w:val="auto"/>
        <w:rPr>
          <w:rFonts w:hint="default" w:ascii="sans-serif" w:hAnsi="sans-serif" w:eastAsia="sans-serif" w:cs="sans-serif"/>
          <w:b w:val="0"/>
          <w:bCs/>
          <w:i w:val="0"/>
          <w:iCs w:val="0"/>
          <w:caps w:val="0"/>
          <w:color w:val="000000"/>
          <w:spacing w:val="0"/>
          <w:sz w:val="44"/>
          <w:szCs w:val="44"/>
        </w:rPr>
      </w:pPr>
      <w:bookmarkStart w:id="0" w:name="_GoBack"/>
      <w:r>
        <w:rPr>
          <w:rStyle w:val="5"/>
          <w:rFonts w:hint="eastAsia" w:ascii="微软雅黑" w:hAnsi="微软雅黑" w:eastAsia="微软雅黑" w:cs="微软雅黑"/>
          <w:b w:val="0"/>
          <w:bCs/>
          <w:i w:val="0"/>
          <w:iCs w:val="0"/>
          <w:caps w:val="0"/>
          <w:color w:val="000000"/>
          <w:spacing w:val="0"/>
          <w:sz w:val="44"/>
          <w:szCs w:val="44"/>
        </w:rPr>
        <w:t>枣庄高新区重污染天气应急指挥部成员单位职责分工</w:t>
      </w:r>
    </w:p>
    <w:bookmarkEnd w:id="0"/>
    <w:p w14:paraId="233F07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firstLine="0"/>
        <w:textAlignment w:val="auto"/>
        <w:rPr>
          <w:rFonts w:hint="default" w:ascii="sans-serif" w:hAnsi="sans-serif" w:eastAsia="sans-serif" w:cs="sans-serif"/>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 </w:t>
      </w:r>
    </w:p>
    <w:p w14:paraId="65D692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textAlignment w:val="auto"/>
        <w:rPr>
          <w:rFonts w:hint="default" w:ascii="sans-serif" w:hAnsi="sans-serif" w:eastAsia="sans-serif" w:cs="sans-serif"/>
          <w:i w:val="0"/>
          <w:iCs w:val="0"/>
          <w:caps w:val="0"/>
          <w:color w:val="000000"/>
          <w:spacing w:val="0"/>
          <w:sz w:val="32"/>
          <w:szCs w:val="32"/>
        </w:rPr>
      </w:pP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32"/>
          <w:szCs w:val="32"/>
        </w:rPr>
        <w:t>区党群工作部负责协调新闻宣传和舆情处置工作，会同区应急指挥部办公室适时组织召开新闻发布会或通气会，正面引导舆论。完成区应急指挥部交办的其他事项。</w:t>
      </w:r>
    </w:p>
    <w:p w14:paraId="5537F4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textAlignment w:val="auto"/>
        <w:rPr>
          <w:rFonts w:hint="default" w:ascii="sans-serif" w:hAnsi="sans-serif" w:eastAsia="sans-serif" w:cs="sans-serif"/>
          <w:i w:val="0"/>
          <w:iCs w:val="0"/>
          <w:caps w:val="0"/>
          <w:color w:val="000000"/>
          <w:spacing w:val="0"/>
          <w:sz w:val="32"/>
          <w:szCs w:val="32"/>
        </w:rPr>
      </w:pPr>
      <w:r>
        <w:rPr>
          <w:rFonts w:hint="eastAsia" w:ascii="微软雅黑" w:hAnsi="微软雅黑" w:eastAsia="微软雅黑" w:cs="微软雅黑"/>
          <w:i w:val="0"/>
          <w:iCs w:val="0"/>
          <w:caps w:val="0"/>
          <w:color w:val="000000"/>
          <w:spacing w:val="0"/>
          <w:sz w:val="32"/>
          <w:szCs w:val="32"/>
        </w:rPr>
        <w:t>    区国土住建局负责编制本部门重污染天气应急响应专项实施方案。负责监督和指导房屋工程施工工地（含拆迁）等落实扬尘污染防治措施。负责督促矿山修复工程切实做好扬尘控制工作。完成区应急指挥部交办的其他事项。</w:t>
      </w:r>
    </w:p>
    <w:p w14:paraId="3A7F2A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textAlignment w:val="auto"/>
        <w:rPr>
          <w:rFonts w:hint="default" w:ascii="sans-serif" w:hAnsi="sans-serif" w:eastAsia="sans-serif" w:cs="sans-serif"/>
          <w:i w:val="0"/>
          <w:iCs w:val="0"/>
          <w:caps w:val="0"/>
          <w:color w:val="000000"/>
          <w:spacing w:val="0"/>
          <w:sz w:val="32"/>
          <w:szCs w:val="32"/>
        </w:rPr>
      </w:pPr>
      <w:r>
        <w:rPr>
          <w:rFonts w:hint="eastAsia" w:ascii="微软雅黑" w:hAnsi="微软雅黑" w:eastAsia="微软雅黑" w:cs="微软雅黑"/>
          <w:i w:val="0"/>
          <w:iCs w:val="0"/>
          <w:caps w:val="0"/>
          <w:color w:val="000000"/>
          <w:spacing w:val="0"/>
          <w:sz w:val="32"/>
          <w:szCs w:val="32"/>
        </w:rPr>
        <w:t>    区综合执法局负责编制本部门重污染天气应急响应专项实施方案。负责加强城市道路机械化清扫（冲洗）保洁作业，做好城市公共区域园林裸地治理。负责监督和指导市政工程施工工地落实扬尘污染防治措施。完成区应急指挥部交办的其他事项。</w:t>
      </w:r>
    </w:p>
    <w:p w14:paraId="5969DA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textAlignment w:val="auto"/>
        <w:rPr>
          <w:rFonts w:hint="default" w:ascii="sans-serif" w:hAnsi="sans-serif" w:eastAsia="sans-serif" w:cs="sans-serif"/>
          <w:i w:val="0"/>
          <w:iCs w:val="0"/>
          <w:caps w:val="0"/>
          <w:color w:val="000000"/>
          <w:spacing w:val="0"/>
          <w:sz w:val="32"/>
          <w:szCs w:val="32"/>
        </w:rPr>
      </w:pPr>
      <w:r>
        <w:rPr>
          <w:rFonts w:hint="eastAsia" w:ascii="微软雅黑" w:hAnsi="微软雅黑" w:eastAsia="微软雅黑" w:cs="微软雅黑"/>
          <w:i w:val="0"/>
          <w:iCs w:val="0"/>
          <w:caps w:val="0"/>
          <w:color w:val="000000"/>
          <w:spacing w:val="0"/>
          <w:sz w:val="32"/>
          <w:szCs w:val="32"/>
        </w:rPr>
        <w:t>    区行政审批局负责编制本部门重污染天气应急响应专项实施方案。依据工作职能加强对成品油质量的监督，强化散煤销售监管。完成区应急指挥部交办的其他事项。</w:t>
      </w:r>
    </w:p>
    <w:p w14:paraId="3472715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textAlignment w:val="auto"/>
        <w:rPr>
          <w:rFonts w:hint="default" w:ascii="sans-serif" w:hAnsi="sans-serif" w:eastAsia="sans-serif" w:cs="sans-serif"/>
          <w:i w:val="0"/>
          <w:iCs w:val="0"/>
          <w:caps w:val="0"/>
          <w:color w:val="000000"/>
          <w:spacing w:val="0"/>
          <w:sz w:val="32"/>
          <w:szCs w:val="32"/>
        </w:rPr>
      </w:pPr>
      <w:r>
        <w:rPr>
          <w:rFonts w:hint="eastAsia" w:ascii="微软雅黑" w:hAnsi="微软雅黑" w:eastAsia="微软雅黑" w:cs="微软雅黑"/>
          <w:i w:val="0"/>
          <w:iCs w:val="0"/>
          <w:caps w:val="0"/>
          <w:color w:val="000000"/>
          <w:spacing w:val="0"/>
          <w:sz w:val="32"/>
          <w:szCs w:val="32"/>
        </w:rPr>
        <w:t>    区经济发展局负责编制本部门重污染天气应急响应专项实施方案。会同区生态环境分局督促落实重点行业错峰生产工作。指导通信企业保障通信畅通。完成区应急指挥部交办的其他事项。</w:t>
      </w:r>
    </w:p>
    <w:p w14:paraId="7BD68F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textAlignment w:val="auto"/>
        <w:rPr>
          <w:rFonts w:hint="default" w:ascii="sans-serif" w:hAnsi="sans-serif" w:eastAsia="sans-serif" w:cs="sans-serif"/>
          <w:i w:val="0"/>
          <w:iCs w:val="0"/>
          <w:caps w:val="0"/>
          <w:color w:val="000000"/>
          <w:spacing w:val="0"/>
          <w:sz w:val="32"/>
          <w:szCs w:val="32"/>
        </w:rPr>
      </w:pPr>
      <w:r>
        <w:rPr>
          <w:rFonts w:hint="eastAsia" w:ascii="微软雅黑" w:hAnsi="微软雅黑" w:eastAsia="微软雅黑" w:cs="微软雅黑"/>
          <w:i w:val="0"/>
          <w:iCs w:val="0"/>
          <w:caps w:val="0"/>
          <w:color w:val="000000"/>
          <w:spacing w:val="0"/>
          <w:sz w:val="32"/>
          <w:szCs w:val="32"/>
        </w:rPr>
        <w:t>    市高新区社会事务综合服务中心负责编制本部门重污染天气应急响应专项实施方案。负责协调和督促各级各类教育机构做好健康防护工作。负责协调加大公共交通保障力度。负责在集中禁烧期落实秸秆禁烧要求，指导和督促各街道办事处加强秸秆综合利用工作。负责监督和指导水利、交通工程施工工地落实扬尘污染防治措施。完成区应急指挥部交办的其他事项。</w:t>
      </w:r>
    </w:p>
    <w:p w14:paraId="6F891D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textAlignment w:val="auto"/>
        <w:rPr>
          <w:rFonts w:hint="default" w:ascii="sans-serif" w:hAnsi="sans-serif" w:eastAsia="sans-serif" w:cs="sans-serif"/>
          <w:i w:val="0"/>
          <w:iCs w:val="0"/>
          <w:caps w:val="0"/>
          <w:color w:val="000000"/>
          <w:spacing w:val="0"/>
          <w:sz w:val="32"/>
          <w:szCs w:val="32"/>
        </w:rPr>
      </w:pPr>
      <w:r>
        <w:rPr>
          <w:rFonts w:hint="eastAsia" w:ascii="微软雅黑" w:hAnsi="微软雅黑" w:eastAsia="微软雅黑" w:cs="微软雅黑"/>
          <w:i w:val="0"/>
          <w:iCs w:val="0"/>
          <w:caps w:val="0"/>
          <w:color w:val="000000"/>
          <w:spacing w:val="0"/>
          <w:sz w:val="32"/>
          <w:szCs w:val="32"/>
        </w:rPr>
        <w:t>    区生态环境分局负责根据省、市预警指令要求提出预警、管控建议；负责应急减排清单的修订更新；督促各街道办事处落实应采取停产、限产措施的企业采取响应措施；配合区交警大队等部门落实高排放机动车控制措施。完成区应急指挥部交办的其他事项。</w:t>
      </w:r>
    </w:p>
    <w:p w14:paraId="6FA9C2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textAlignment w:val="auto"/>
        <w:rPr>
          <w:rFonts w:hint="default" w:ascii="sans-serif" w:hAnsi="sans-serif" w:eastAsia="sans-serif" w:cs="sans-serif"/>
          <w:i w:val="0"/>
          <w:iCs w:val="0"/>
          <w:caps w:val="0"/>
          <w:color w:val="000000"/>
          <w:spacing w:val="0"/>
          <w:sz w:val="32"/>
          <w:szCs w:val="32"/>
        </w:rPr>
      </w:pPr>
      <w:r>
        <w:rPr>
          <w:rFonts w:hint="eastAsia" w:ascii="微软雅黑" w:hAnsi="微软雅黑" w:eastAsia="微软雅黑" w:cs="微软雅黑"/>
          <w:i w:val="0"/>
          <w:iCs w:val="0"/>
          <w:caps w:val="0"/>
          <w:color w:val="000000"/>
          <w:spacing w:val="0"/>
          <w:sz w:val="32"/>
          <w:szCs w:val="32"/>
        </w:rPr>
        <w:t>    区交警大队负责编制本部门重污染天气应急响应专项实施方案。负责制定高排放车辆临时禁、限行方案，并开展道路限行执法检查。完成区应急指挥部交办的其他事项。</w:t>
      </w:r>
    </w:p>
    <w:p w14:paraId="7986F03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0"/>
        <w:textAlignment w:val="auto"/>
        <w:rPr>
          <w:sz w:val="32"/>
          <w:szCs w:val="32"/>
        </w:rPr>
      </w:pPr>
      <w:r>
        <w:rPr>
          <w:rFonts w:hint="eastAsia" w:ascii="微软雅黑" w:hAnsi="微软雅黑" w:eastAsia="微软雅黑" w:cs="微软雅黑"/>
          <w:i w:val="0"/>
          <w:iCs w:val="0"/>
          <w:caps w:val="0"/>
          <w:color w:val="000000"/>
          <w:spacing w:val="0"/>
          <w:sz w:val="32"/>
          <w:szCs w:val="32"/>
        </w:rPr>
        <w:t>    区供电中心负责指导各街道电力部门按照区应急指挥部或应急管理部门书面通知要求，落实重污染天气应急响应，依法依规配合应急管理部门或电力主管部门对停限产企业采取相应的电力分配措施。完成区应急指挥部交办的其他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10810"/>
    <w:rsid w:val="42710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2025-09-22T08:47:00Z</dcterms:created>
  <dc:creator>Admin</dc:creator>
  <cp:lastModifiedBy>可</cp:lastModifiedBy>
  <dcterms:modified xsi:type="dcterms:W3CDTF">2025-09-22T08:50:22Z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C96147103B6B410C89C82FAFCEE45789_11</vt:lpwstr>
  </property>
  <property fmtid="{D5CDD505-2E9C-101B-9397-08002B2CF9AE}" pid="4" name="KSOTemplateDocerSaveRecord">
    <vt:lpwstr>eyJoZGlkIjoiYmE1OGRkNWU5YzhiYzhjMTQ4N2YxYjQxNTk0NWJiOGEiLCJ1c2VySWQiOiI5NjAwOTc1MzcifQ==</vt:lpwstr>
  </property>
</Properties>
</file>