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hint="eastAsia"/>
          <w:lang w:val="en-US" w:eastAsia="zh-CN"/>
        </w:rPr>
      </w:pPr>
      <w:bookmarkStart w:id="0" w:name="_GoBack"/>
      <w:bookmarkEnd w:id="0"/>
      <w:r>
        <w:rPr>
          <w:rFonts w:hint="eastAsia" w:ascii="黑体" w:hAnsi="黑体" w:eastAsia="黑体" w:cs="黑体"/>
          <w:lang w:val="en-US" w:eastAsia="zh-CN"/>
        </w:rPr>
        <w:t>附件1</w:t>
      </w:r>
      <w:r>
        <w:rPr>
          <w:rFonts w:hint="eastAsia"/>
          <w:lang w:val="en-US" w:eastAsia="zh-CN"/>
        </w:rPr>
        <w:t>：</w:t>
      </w:r>
    </w:p>
    <w:p>
      <w:pPr>
        <w:ind w:left="0" w:leftChars="0" w:firstLine="0" w:firstLineChars="0"/>
        <w:jc w:val="center"/>
        <w:rPr>
          <w:rFonts w:hint="eastAsia" w:ascii="方正大标宋简体" w:hAnsi="方正大标宋简体" w:eastAsia="方正大标宋简体" w:cs="方正大标宋简体"/>
          <w:sz w:val="44"/>
          <w:szCs w:val="44"/>
          <w:lang w:val="en-US" w:eastAsia="zh-CN"/>
        </w:rPr>
      </w:pPr>
      <w:r>
        <w:rPr>
          <w:rFonts w:hint="eastAsia" w:ascii="方正大标宋简体" w:hAnsi="方正大标宋简体" w:eastAsia="方正大标宋简体" w:cs="方正大标宋简体"/>
          <w:sz w:val="44"/>
          <w:szCs w:val="44"/>
        </w:rPr>
        <w:t>习近平总书记在中共中央政治局第二十次集体学习时的重要讲话精神</w:t>
      </w:r>
      <w:r>
        <w:rPr>
          <w:rFonts w:hint="eastAsia" w:ascii="方正大标宋简体" w:hAnsi="方正大标宋简体" w:eastAsia="方正大标宋简体" w:cs="方正大标宋简体"/>
          <w:sz w:val="44"/>
          <w:szCs w:val="44"/>
          <w:lang w:val="en-US" w:eastAsia="zh-CN"/>
        </w:rPr>
        <w:t>摘要</w:t>
      </w:r>
    </w:p>
    <w:p>
      <w:pPr>
        <w:ind w:firstLine="640" w:firstLineChars="200"/>
        <w:rPr>
          <w:rFonts w:hint="eastAsia"/>
        </w:rPr>
      </w:pPr>
    </w:p>
    <w:p>
      <w:pPr>
        <w:ind w:firstLine="640" w:firstLineChars="200"/>
        <w:rPr>
          <w:rFonts w:hint="eastAsia"/>
        </w:rPr>
      </w:pPr>
      <w:r>
        <w:rPr>
          <w:rFonts w:hint="eastAsia"/>
        </w:rPr>
        <w:t>新华社北京5月29日电 中共中央政治局5月29日下午就“切实实施民法典”举行第二十次集体学习。中共中央总书记习近平在主持学习时强调，民法典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全党要切实推动民法典实施，以更好推进全面依法治国、建设社会主义法治国家，更好保障人民权益。</w:t>
      </w:r>
    </w:p>
    <w:p>
      <w:pPr>
        <w:ind w:firstLine="640" w:firstLineChars="200"/>
        <w:rPr>
          <w:rFonts w:hint="eastAsia"/>
        </w:rPr>
      </w:pPr>
      <w:r>
        <w:rPr>
          <w:rFonts w:hint="eastAsia"/>
        </w:rPr>
        <w:t>全国人大常委会法制工作委员会民法室主任、中国法学会行政法学研究会副会长黄薇同志就这个问题进行了讲解，提出了意见和建议。</w:t>
      </w:r>
    </w:p>
    <w:p>
      <w:pPr>
        <w:ind w:firstLine="640" w:firstLineChars="200"/>
        <w:rPr>
          <w:rFonts w:hint="eastAsia"/>
        </w:rPr>
      </w:pPr>
      <w:r>
        <w:rPr>
          <w:rFonts w:hint="eastAsia"/>
        </w:rPr>
        <w:t>习近平在主持学习时发表了讲话。他强调，《中华人民共和国民法典》，是新中国成立以来第一部以“法典”命名的法律，是新时代我国社会主义法治建设的重大成果。安排这次集体学习，目的是充分认识颁布实施民法典的重大意义，更好推动民法典实施。</w:t>
      </w:r>
    </w:p>
    <w:p>
      <w:pPr>
        <w:ind w:firstLine="640" w:firstLineChars="200"/>
        <w:rPr>
          <w:rFonts w:hint="eastAsia"/>
        </w:rPr>
      </w:pPr>
      <w:r>
        <w:rPr>
          <w:rFonts w:hint="eastAsia"/>
        </w:rPr>
        <w:t>习近平指出，在我国革命、建设、改革各个历史时期，我们党都高度重视民事法律制定实施。改革开放以来，我国民事商事法制建设步伐不断加快，先后制定或修订了一大批民事商事法律，为编纂民法典奠定了基础、积累了经验。党的十八大以来，我们顺应实践发展要求和人民群众期待，把编纂民法典摆上重要日程。党的十八届四中全会作出关于全面推进依法治国若干重大问题的决定，其中对编纂民法典作出部署。在各方面共同努力下，经过5年多工作，民法典终于颁布实施，实现了几代人的夙愿。</w:t>
      </w:r>
    </w:p>
    <w:p>
      <w:pPr>
        <w:ind w:firstLine="640" w:firstLineChars="200"/>
        <w:rPr>
          <w:rFonts w:hint="eastAsia"/>
        </w:rPr>
      </w:pPr>
      <w:r>
        <w:rPr>
          <w:rFonts w:hint="eastAsia"/>
        </w:rPr>
        <w:t>习近平强调，民法典系统整合了新中国70多年来长期实践形成的民事法律规范，汲取了中华民族5000多年优秀法律文化，借鉴了人类法治文明建设有益成果，是一部体现我国社会主义性质、符合人民利益和愿望、顺应时代发展要求的民法典，是一部体现对生命健康、财产安全、交易便利、生活幸福、人格尊严等各方面权利平等保护的民法典，是一部具有鲜明中国特色、实践特色、时代特色的民法典。</w:t>
      </w:r>
    </w:p>
    <w:p>
      <w:pPr>
        <w:ind w:firstLine="640" w:firstLineChars="200"/>
        <w:rPr>
          <w:rFonts w:hint="eastAsia"/>
        </w:rPr>
      </w:pPr>
      <w:r>
        <w:rPr>
          <w:rFonts w:hint="eastAsia"/>
        </w:rPr>
        <w:t>习近平指出，要加强民法典重大意义的宣传教育，讲清楚实施好民法典，是坚持以人民为中心、保障人民权益实现和发展的必然要求，是发展社会主义市场经济、巩固社会主义基本经济制度的必然要求，是提高我们党治国理政水平的必然要求。民法典实施水平和效果，是衡量各级党政机关履行为人民服务宗旨的重要尺度。国家机关履行职责、行使职权必须清楚自身行为和活动的范围和界限。各级党和国家机关开展工作要考虑民法典规定，不能侵犯人民群众享有的合法民事权利，包括人身权利和财产权利。有关政府机关、监察机关、司法机关要依法履行职能、行使职权，保护民事权利不受侵犯、促进民事关系和谐有序。</w:t>
      </w:r>
    </w:p>
    <w:p>
      <w:pPr>
        <w:ind w:firstLine="640" w:firstLineChars="200"/>
        <w:rPr>
          <w:rFonts w:hint="eastAsia"/>
        </w:rPr>
      </w:pPr>
      <w:r>
        <w:rPr>
          <w:rFonts w:hint="eastAsia"/>
        </w:rPr>
        <w:t>习近平强调，有关国家机关要适应改革开放和社会主义现代化建设要求，加强同民法典相关联、相配套的法律法规制度建设，不断总结实践经验，修改完善相关法律法规和司法解释。对同民法典规定和原则不一致的国家有关规定，要抓紧清理，该修改的修改，该废止的废止。要发挥法律解释的作用，及时明确法律规定含义和适用法律依据，保持民法典稳定性和适应性相统一。随着经济社会不断发展、经济社会生活中各种利益关系不断变化，民法典在实施过程中必然会遇到一些新情况新问题。要坚持问题导向，适应技术发展进步新需要，在新的实践基础上推动民法典不断完善和发展。</w:t>
      </w:r>
    </w:p>
    <w:p>
      <w:pPr>
        <w:ind w:firstLine="640" w:firstLineChars="200"/>
        <w:rPr>
          <w:rFonts w:hint="eastAsia"/>
        </w:rPr>
      </w:pPr>
      <w:r>
        <w:rPr>
          <w:rFonts w:hint="eastAsia"/>
        </w:rPr>
        <w:t>习近平指出，严格规范公正文明执法，提高司法公信力，是维护民法典权威的有效手段。各级政府要以保证民法典有效实施为重要抓手推进法治政府建设，把民法典作为行政决策、行政管理、行政监督的重要标尺，不得违背法律法规随意作出减损公民、法人和其他组织合法权益或增加其义务的决定。要规范行政许可、行政处罚、行政强制、行政征收、行政收费、行政检查、行政裁决等活动，提高依法行政能力和水平。依法严肃处理侵犯群众合法权益的行为和人员。民事案件同人民群众权益联系最直接最密切。各级司法机关要秉持公正司法，提高民事案件审判水平和效率。要加强民事司法工作，提高办案质量和司法公信力。要及时完善相关民事司法解释，使之同民法典及有关法律规定和精神保持一致，统一民事法律适用标准。要加强对涉及财产权保护、人格权保护、知识产权保护、生态环境保护等重点领域的民事审判工作和监督指导工作，及时回应社会关切。要加强民事检察工作，加强对司法活动的监督，畅通司法救济渠道，保护公民、法人和其他组织合法权益，坚决防止以刑事案件名义插手民事纠纷、经济纠纷。要充分发挥律师事务所和律师等法律专业机构、专业人员的作用，帮助群众实现和维护自身合法权益，同时要发挥人民调解、商事仲裁等多元化纠纷解决机制的作用，加强法律援助、司法救助等工作，通过社会力量和基层组织务实解决民事纠纷，多方面推进民法典实施工作。</w:t>
      </w:r>
    </w:p>
    <w:p>
      <w:pPr>
        <w:ind w:firstLine="640" w:firstLineChars="200"/>
        <w:rPr>
          <w:rFonts w:hint="eastAsia"/>
        </w:rPr>
      </w:pPr>
      <w:r>
        <w:rPr>
          <w:rFonts w:hint="eastAsia"/>
        </w:rPr>
        <w:t>习近平强调，民法典要实施好，就必须让民法典走到群众身边、走进群众心里。要广泛开展民法典普法工作，将其作为“十四五”时期普法工作的重点来抓，引导群众认识到民法典既是保护自身权益的法典，也是全体社会成员都必须遵循的规范，养成自觉守法的意识，形成遇事找法的习惯，培养解决问题靠法的意识和能力。要把民法典纳入国民教育体系，加强对青少年民法典教育。要聚焦民法典总则编和各分编需要把握好的核心要义和重点问题，阐释好民法典关于民事活动平等、自愿、公平、诚信等基本原则，阐释好民法典关于坚持主体平等、保护财产权利、便利交易流转、维护人格尊严、促进家庭和谐、追究侵权责任等基本要求，阐释好民法典一系列新规定新概念新精神。</w:t>
      </w:r>
    </w:p>
    <w:p>
      <w:pPr>
        <w:ind w:firstLine="640" w:firstLineChars="200"/>
        <w:rPr>
          <w:rFonts w:hint="eastAsia"/>
        </w:rPr>
      </w:pPr>
      <w:r>
        <w:rPr>
          <w:rFonts w:hint="eastAsia"/>
        </w:rPr>
        <w:t>习近平强调，要坚持以中国特色社会主义法治理论为指导，立足我国国情和实际，加强对民事法律制度的理论研究，尽快构建体现我国社会主义性质，具有鲜明中国特色、实践特色、时代特色的民法理论体系和话语体系，为有效实施民法典、发展我国民事法律制度提供理论支撑。</w:t>
      </w:r>
    </w:p>
    <w:p>
      <w:pPr>
        <w:ind w:firstLine="640" w:firstLineChars="200"/>
      </w:pPr>
      <w:r>
        <w:rPr>
          <w:rFonts w:hint="eastAsia"/>
        </w:rPr>
        <w:t>习近平指出，各级党和国家机关要带头宣传、推进、保障民法典实施，加强检查和监督，确保民法典得到全面有效执行。各级领导干部要做学习、遵守、维护民法典的表率，提高运用民法典维护人民权益、化解矛盾纠纷、促进社会和谐稳定能力和水平。</w:t>
      </w:r>
    </w:p>
    <w:p>
      <w:pPr>
        <w:rPr>
          <w:rFonts w:hint="eastAsia"/>
        </w:rPr>
      </w:pPr>
      <w:r>
        <w:rPr>
          <w:rFonts w:hint="eastAsia"/>
        </w:rPr>
        <w:br w:type="page"/>
      </w:r>
    </w:p>
    <w:p>
      <w:pPr>
        <w:ind w:left="0" w:leftChars="0" w:firstLine="0" w:firstLineChars="0"/>
        <w:rPr>
          <w:rFonts w:hint="eastAsia"/>
          <w:lang w:val="en-US" w:eastAsia="zh-CN"/>
        </w:rPr>
      </w:pPr>
      <w:r>
        <w:rPr>
          <w:rFonts w:hint="eastAsia" w:ascii="黑体" w:hAnsi="黑体" w:eastAsia="黑体" w:cs="黑体"/>
          <w:lang w:val="en-US" w:eastAsia="zh-CN"/>
        </w:rPr>
        <w:t>附件2</w:t>
      </w:r>
      <w:r>
        <w:rPr>
          <w:rFonts w:hint="eastAsia"/>
          <w:lang w:val="en-US" w:eastAsia="zh-CN"/>
        </w:rPr>
        <w:t>：</w:t>
      </w:r>
    </w:p>
    <w:p>
      <w:pPr>
        <w:ind w:left="0" w:leftChars="0" w:firstLine="0" w:firstLineChars="0"/>
        <w:rPr>
          <w:rFonts w:hint="eastAsia"/>
          <w:lang w:val="en-US" w:eastAsia="zh-CN"/>
        </w:rPr>
      </w:pPr>
    </w:p>
    <w:p>
      <w:pPr>
        <w:ind w:left="0" w:leftChars="0" w:firstLine="0" w:firstLineChars="0"/>
        <w:jc w:val="center"/>
        <w:rPr>
          <w:rFonts w:hint="eastAsia" w:ascii="方正大标宋简体" w:hAnsi="方正大标宋简体" w:eastAsia="方正大标宋简体" w:cs="方正大标宋简体"/>
          <w:sz w:val="44"/>
          <w:szCs w:val="44"/>
          <w:lang w:val="en-US" w:eastAsia="zh-CN"/>
        </w:rPr>
      </w:pPr>
      <w:r>
        <w:rPr>
          <w:rFonts w:hint="eastAsia" w:ascii="方正大标宋简体" w:hAnsi="方正大标宋简体" w:eastAsia="方正大标宋简体" w:cs="方正大标宋简体"/>
          <w:sz w:val="44"/>
          <w:szCs w:val="44"/>
          <w:lang w:val="en-US" w:eastAsia="zh-CN"/>
        </w:rPr>
        <w:t>《民法典》涉及</w:t>
      </w:r>
      <w:r>
        <w:rPr>
          <w:rFonts w:hint="eastAsia" w:ascii="方正大标宋简体" w:hAnsi="方正大标宋简体" w:eastAsia="方正大标宋简体" w:cs="方正大标宋简体"/>
          <w:sz w:val="44"/>
          <w:szCs w:val="44"/>
        </w:rPr>
        <w:t>应急管理有关</w:t>
      </w:r>
      <w:r>
        <w:rPr>
          <w:rFonts w:hint="eastAsia" w:ascii="方正大标宋简体" w:hAnsi="方正大标宋简体" w:eastAsia="方正大标宋简体" w:cs="方正大标宋简体"/>
          <w:sz w:val="44"/>
          <w:szCs w:val="44"/>
          <w:lang w:val="en-US" w:eastAsia="zh-CN"/>
        </w:rPr>
        <w:t>条款摘录</w:t>
      </w:r>
    </w:p>
    <w:p>
      <w:pPr>
        <w:ind w:firstLine="640" w:firstLineChars="200"/>
        <w:rPr>
          <w:rFonts w:hint="eastAsia"/>
        </w:rPr>
      </w:pPr>
    </w:p>
    <w:p>
      <w:pPr>
        <w:ind w:firstLine="640" w:firstLineChars="200"/>
        <w:rPr>
          <w:rFonts w:hint="eastAsia"/>
        </w:rPr>
      </w:pPr>
      <w:r>
        <w:rPr>
          <w:rFonts w:hint="eastAsia"/>
        </w:rPr>
        <w:t>第一编  总则</w:t>
      </w:r>
    </w:p>
    <w:p>
      <w:pPr>
        <w:ind w:firstLine="640" w:firstLineChars="200"/>
        <w:rPr>
          <w:rFonts w:hint="eastAsia"/>
        </w:rPr>
      </w:pPr>
      <w:r>
        <w:rPr>
          <w:rFonts w:hint="eastAsia"/>
        </w:rPr>
        <w:t>第三章  民事权利</w:t>
      </w:r>
    </w:p>
    <w:p>
      <w:pPr>
        <w:ind w:firstLine="640" w:firstLineChars="200"/>
        <w:rPr>
          <w:rFonts w:hint="eastAsia"/>
        </w:rPr>
      </w:pPr>
      <w:r>
        <w:rPr>
          <w:rFonts w:hint="eastAsia"/>
        </w:rPr>
        <w:t>第一百一十七</w:t>
      </w:r>
      <w:r>
        <w:rPr>
          <w:rFonts w:hint="eastAsia"/>
          <w:lang w:eastAsia="zh-CN"/>
        </w:rPr>
        <w:t xml:space="preserve">条  </w:t>
      </w:r>
      <w:r>
        <w:rPr>
          <w:rFonts w:hint="eastAsia"/>
        </w:rPr>
        <w:t>为了公共利益的需要，依照法律规定的权限和程序征收、征用不动产或者动产的，应当给予公平、合理的补偿。</w:t>
      </w:r>
    </w:p>
    <w:p>
      <w:pPr>
        <w:ind w:firstLine="640" w:firstLineChars="200"/>
        <w:rPr>
          <w:rFonts w:hint="eastAsia"/>
        </w:rPr>
      </w:pPr>
    </w:p>
    <w:p>
      <w:pPr>
        <w:ind w:firstLine="640" w:firstLineChars="200"/>
        <w:rPr>
          <w:rFonts w:hint="eastAsia"/>
        </w:rPr>
      </w:pPr>
      <w:r>
        <w:rPr>
          <w:rFonts w:hint="eastAsia"/>
        </w:rPr>
        <w:t>第二编  物权</w:t>
      </w:r>
    </w:p>
    <w:p>
      <w:pPr>
        <w:ind w:firstLine="640" w:firstLineChars="200"/>
        <w:rPr>
          <w:rFonts w:hint="eastAsia"/>
        </w:rPr>
      </w:pPr>
      <w:r>
        <w:rPr>
          <w:rFonts w:hint="eastAsia"/>
        </w:rPr>
        <w:t>第二分编  所有权</w:t>
      </w:r>
    </w:p>
    <w:p>
      <w:pPr>
        <w:ind w:firstLine="640" w:firstLineChars="200"/>
        <w:rPr>
          <w:rFonts w:hint="eastAsia"/>
        </w:rPr>
      </w:pPr>
      <w:r>
        <w:rPr>
          <w:rFonts w:hint="eastAsia"/>
        </w:rPr>
        <w:t>第四章  一般规定</w:t>
      </w:r>
    </w:p>
    <w:p>
      <w:pPr>
        <w:ind w:firstLine="640" w:firstLineChars="200"/>
        <w:rPr>
          <w:rFonts w:hint="eastAsia"/>
        </w:rPr>
      </w:pPr>
      <w:r>
        <w:rPr>
          <w:rFonts w:hint="eastAsia"/>
        </w:rPr>
        <w:t>第二百四十五</w:t>
      </w:r>
      <w:r>
        <w:rPr>
          <w:rFonts w:hint="eastAsia"/>
          <w:lang w:eastAsia="zh-CN"/>
        </w:rPr>
        <w:t xml:space="preserve">条  </w:t>
      </w:r>
      <w:r>
        <w:rPr>
          <w:rFonts w:hint="eastAsia"/>
        </w:rPr>
        <w:t>因抢险救灾、疫情防控等紧急需要，依照法律规定的权限和程序可以征用组织、个人的不动产或者动产。被征用的不动产或者动产使用后，应当返还被征用人。组织、个人的不动产或者动产被征用或者征用后毁损、灭失的，应当给予补偿。</w:t>
      </w:r>
    </w:p>
    <w:p>
      <w:pPr>
        <w:ind w:firstLine="640" w:firstLineChars="200"/>
        <w:rPr>
          <w:rFonts w:hint="eastAsia"/>
        </w:rPr>
      </w:pPr>
      <w:r>
        <w:rPr>
          <w:rFonts w:hint="eastAsia"/>
        </w:rPr>
        <w:t>第三百二十七</w:t>
      </w:r>
      <w:r>
        <w:rPr>
          <w:rFonts w:hint="eastAsia"/>
          <w:lang w:eastAsia="zh-CN"/>
        </w:rPr>
        <w:t xml:space="preserve">条  </w:t>
      </w:r>
      <w:r>
        <w:rPr>
          <w:rFonts w:hint="eastAsia"/>
        </w:rPr>
        <w:t>因不动产或者动产被征收、征用致使用益物权消灭或者影响用益物权行使的，用益物权人有权依据本法第二百四十三条、第二百四十五条的规定获得相应补偿。</w:t>
      </w:r>
    </w:p>
    <w:p>
      <w:pPr>
        <w:ind w:firstLine="640" w:firstLineChars="200"/>
        <w:rPr>
          <w:rFonts w:hint="eastAsia"/>
        </w:rPr>
      </w:pPr>
    </w:p>
    <w:p>
      <w:pPr>
        <w:ind w:firstLine="640" w:firstLineChars="200"/>
        <w:rPr>
          <w:rFonts w:hint="eastAsia"/>
        </w:rPr>
      </w:pPr>
      <w:r>
        <w:rPr>
          <w:rFonts w:hint="eastAsia"/>
        </w:rPr>
        <w:t>第三编  合同</w:t>
      </w:r>
    </w:p>
    <w:p>
      <w:pPr>
        <w:ind w:firstLine="640" w:firstLineChars="200"/>
        <w:rPr>
          <w:rFonts w:hint="eastAsia"/>
        </w:rPr>
      </w:pPr>
      <w:r>
        <w:rPr>
          <w:rFonts w:hint="eastAsia"/>
        </w:rPr>
        <w:t>第一分编  通则</w:t>
      </w:r>
    </w:p>
    <w:p>
      <w:pPr>
        <w:ind w:firstLine="640" w:firstLineChars="200"/>
        <w:rPr>
          <w:rFonts w:hint="eastAsia"/>
        </w:rPr>
      </w:pPr>
      <w:r>
        <w:rPr>
          <w:rFonts w:hint="eastAsia"/>
        </w:rPr>
        <w:t>第二章  合同的订立</w:t>
      </w:r>
    </w:p>
    <w:p>
      <w:pPr>
        <w:ind w:firstLine="640" w:firstLineChars="200"/>
        <w:rPr>
          <w:rFonts w:hint="eastAsia"/>
        </w:rPr>
      </w:pPr>
      <w:r>
        <w:rPr>
          <w:rFonts w:hint="eastAsia"/>
        </w:rPr>
        <w:t>第四百九十四</w:t>
      </w:r>
      <w:r>
        <w:rPr>
          <w:rFonts w:hint="eastAsia"/>
          <w:lang w:eastAsia="zh-CN"/>
        </w:rPr>
        <w:t xml:space="preserve">条  </w:t>
      </w:r>
      <w:r>
        <w:rPr>
          <w:rFonts w:hint="eastAsia"/>
        </w:rPr>
        <w:t>国家根据抢险救灾、疫情防控或者其他需要下达国家订货任务、指令性任务的，有关民事主体之间应当依照有关法律、行政法规规定的权利和义务订立合同。</w:t>
      </w:r>
    </w:p>
    <w:p>
      <w:pPr>
        <w:ind w:firstLine="640" w:firstLineChars="200"/>
        <w:rPr>
          <w:rFonts w:hint="eastAsia"/>
        </w:rPr>
      </w:pPr>
      <w:r>
        <w:rPr>
          <w:rFonts w:hint="eastAsia"/>
        </w:rPr>
        <w:t>依照法律、行政法规的规定负有发出要约义务的当事人，应当及时发出合理的要约。</w:t>
      </w:r>
    </w:p>
    <w:p>
      <w:pPr>
        <w:ind w:firstLine="640" w:firstLineChars="200"/>
        <w:rPr>
          <w:rFonts w:hint="eastAsia"/>
        </w:rPr>
      </w:pPr>
      <w:r>
        <w:rPr>
          <w:rFonts w:hint="eastAsia"/>
        </w:rPr>
        <w:t>依照法律、行政法规的规定负有作出承诺义务的当事人，不得拒绝对方合理的订立合同要求。</w:t>
      </w:r>
    </w:p>
    <w:p>
      <w:pPr>
        <w:ind w:firstLine="640" w:firstLineChars="200"/>
        <w:rPr>
          <w:rFonts w:hint="eastAsia"/>
        </w:rPr>
      </w:pPr>
      <w:r>
        <w:rPr>
          <w:rFonts w:hint="eastAsia"/>
        </w:rPr>
        <w:t>第六百五十八</w:t>
      </w:r>
      <w:r>
        <w:rPr>
          <w:rFonts w:hint="eastAsia"/>
          <w:lang w:eastAsia="zh-CN"/>
        </w:rPr>
        <w:t xml:space="preserve">条  </w:t>
      </w:r>
      <w:r>
        <w:rPr>
          <w:rFonts w:hint="eastAsia"/>
        </w:rPr>
        <w:t>赠与人在赠与财产的权利转移之前可以撤销赠与。</w:t>
      </w:r>
    </w:p>
    <w:p>
      <w:pPr>
        <w:ind w:firstLine="640" w:firstLineChars="200"/>
        <w:rPr>
          <w:rFonts w:hint="eastAsia"/>
        </w:rPr>
      </w:pPr>
      <w:r>
        <w:rPr>
          <w:rFonts w:hint="eastAsia"/>
        </w:rPr>
        <w:t>经过公证的赠与合同或者依法不得撤销的具有救灾、扶贫、助残等公益、道德义务性质的赠与合同，不适用前款规定。</w:t>
      </w:r>
    </w:p>
    <w:p>
      <w:pPr>
        <w:ind w:firstLine="640" w:firstLineChars="200"/>
        <w:rPr>
          <w:rFonts w:hint="eastAsia"/>
        </w:rPr>
      </w:pPr>
      <w:r>
        <w:rPr>
          <w:rFonts w:hint="eastAsia"/>
        </w:rPr>
        <w:t>第六百六十</w:t>
      </w:r>
      <w:r>
        <w:rPr>
          <w:rFonts w:hint="eastAsia"/>
          <w:lang w:eastAsia="zh-CN"/>
        </w:rPr>
        <w:t xml:space="preserve">条  </w:t>
      </w:r>
      <w:r>
        <w:rPr>
          <w:rFonts w:hint="eastAsia"/>
        </w:rPr>
        <w:t>经过公证的赠与合同或者依法不得撤销的具有救灾、扶贫、助残等公益、道德义务性质的赠与合同，赠与人不交付赠与财产的，受赠人可以请求交付。</w:t>
      </w:r>
    </w:p>
    <w:p>
      <w:pPr>
        <w:ind w:firstLine="640" w:firstLineChars="200"/>
        <w:rPr>
          <w:rFonts w:hint="eastAsia"/>
        </w:rPr>
      </w:pPr>
      <w:r>
        <w:rPr>
          <w:rFonts w:hint="eastAsia"/>
        </w:rPr>
        <w:t>依据前款规定应当交付的赠与财产因赠与人故意或者重大过失致使毁损、灭失的，赠与人应当承担赔偿责任。</w:t>
      </w:r>
    </w:p>
    <w:p>
      <w:pPr>
        <w:ind w:firstLine="640" w:firstLineChars="200"/>
        <w:rPr>
          <w:rFonts w:hint="eastAsia"/>
        </w:rPr>
      </w:pPr>
    </w:p>
    <w:p>
      <w:pPr>
        <w:ind w:firstLine="640" w:firstLineChars="200"/>
        <w:rPr>
          <w:rFonts w:hint="eastAsia"/>
        </w:rPr>
      </w:pPr>
      <w:r>
        <w:rPr>
          <w:rFonts w:hint="eastAsia"/>
        </w:rPr>
        <w:t>第四编  人格权</w:t>
      </w:r>
    </w:p>
    <w:p>
      <w:pPr>
        <w:ind w:firstLine="640" w:firstLineChars="200"/>
        <w:rPr>
          <w:rFonts w:hint="eastAsia"/>
        </w:rPr>
      </w:pPr>
      <w:r>
        <w:rPr>
          <w:rFonts w:hint="eastAsia"/>
        </w:rPr>
        <w:t>第二章  生命权、身体权和健康权</w:t>
      </w:r>
    </w:p>
    <w:p>
      <w:pPr>
        <w:ind w:firstLine="640" w:firstLineChars="200"/>
        <w:rPr>
          <w:rFonts w:hint="eastAsia"/>
        </w:rPr>
      </w:pPr>
      <w:r>
        <w:rPr>
          <w:rFonts w:hint="eastAsia"/>
        </w:rPr>
        <w:t>第一千零五</w:t>
      </w:r>
      <w:r>
        <w:rPr>
          <w:rFonts w:hint="eastAsia"/>
          <w:lang w:eastAsia="zh-CN"/>
        </w:rPr>
        <w:t xml:space="preserve">条  </w:t>
      </w:r>
      <w:r>
        <w:rPr>
          <w:rFonts w:hint="eastAsia"/>
        </w:rPr>
        <w:t>自然人的生命权、身体权、健康权受到侵害或者处于其他危难情形的，负有法定救助义务的组织或者个人应当及时施救。</w:t>
      </w:r>
    </w:p>
    <w:p>
      <w:pPr>
        <w:ind w:firstLine="640" w:firstLineChars="200"/>
        <w:rPr>
          <w:rFonts w:hint="eastAsia"/>
        </w:rPr>
      </w:pPr>
    </w:p>
    <w:p>
      <w:pPr>
        <w:ind w:firstLine="640" w:firstLineChars="200"/>
        <w:rPr>
          <w:rFonts w:hint="eastAsia"/>
        </w:rPr>
      </w:pPr>
      <w:r>
        <w:rPr>
          <w:rFonts w:hint="eastAsia"/>
        </w:rPr>
        <w:t>第七编  侵权责任</w:t>
      </w:r>
    </w:p>
    <w:p>
      <w:pPr>
        <w:ind w:firstLine="640" w:firstLineChars="200"/>
        <w:rPr>
          <w:rFonts w:hint="eastAsia"/>
        </w:rPr>
      </w:pPr>
      <w:r>
        <w:rPr>
          <w:rFonts w:hint="eastAsia"/>
        </w:rPr>
        <w:t>第二章  损害赔偿</w:t>
      </w:r>
    </w:p>
    <w:p>
      <w:pPr>
        <w:ind w:firstLine="640" w:firstLineChars="200"/>
        <w:rPr>
          <w:rFonts w:hint="eastAsia"/>
        </w:rPr>
      </w:pPr>
      <w:r>
        <w:rPr>
          <w:rFonts w:hint="eastAsia"/>
        </w:rPr>
        <w:t>第一千一百八十</w:t>
      </w:r>
      <w:r>
        <w:rPr>
          <w:rFonts w:hint="eastAsia"/>
          <w:lang w:eastAsia="zh-CN"/>
        </w:rPr>
        <w:t xml:space="preserve">条  </w:t>
      </w:r>
      <w:r>
        <w:rPr>
          <w:rFonts w:hint="eastAsia"/>
        </w:rPr>
        <w:t>因同一侵权行为造成多人死亡的，可以以相同数额确定死亡赔偿金。</w:t>
      </w:r>
    </w:p>
    <w:p>
      <w:pPr>
        <w:ind w:firstLine="640" w:firstLineChars="200"/>
        <w:rPr>
          <w:rFonts w:hint="eastAsia"/>
        </w:rPr>
      </w:pPr>
    </w:p>
    <w:p>
      <w:pPr>
        <w:ind w:firstLine="640" w:firstLineChars="200"/>
        <w:rPr>
          <w:rFonts w:hint="eastAsia"/>
        </w:rPr>
      </w:pPr>
      <w:r>
        <w:rPr>
          <w:rFonts w:hint="eastAsia"/>
        </w:rPr>
        <w:t>第七编  侵权责任</w:t>
      </w:r>
    </w:p>
    <w:p>
      <w:pPr>
        <w:ind w:firstLine="640" w:firstLineChars="200"/>
        <w:rPr>
          <w:rFonts w:hint="eastAsia"/>
        </w:rPr>
      </w:pPr>
      <w:r>
        <w:rPr>
          <w:rFonts w:hint="eastAsia"/>
        </w:rPr>
        <w:t>第三章  责任主体的特殊规定</w:t>
      </w:r>
    </w:p>
    <w:p>
      <w:pPr>
        <w:ind w:firstLine="640" w:firstLineChars="200"/>
        <w:rPr>
          <w:rFonts w:hint="eastAsia"/>
        </w:rPr>
      </w:pPr>
      <w:r>
        <w:rPr>
          <w:rFonts w:hint="eastAsia"/>
        </w:rPr>
        <w:t>第一千一百九十一</w:t>
      </w:r>
      <w:r>
        <w:rPr>
          <w:rFonts w:hint="eastAsia"/>
          <w:lang w:eastAsia="zh-CN"/>
        </w:rPr>
        <w:t xml:space="preserve">条  </w:t>
      </w:r>
      <w:r>
        <w:rPr>
          <w:rFonts w:hint="eastAsia"/>
        </w:rPr>
        <w:t>用人单位的工作人员因执行工作任务造成他人损害的，由用人单位承担侵权责任。用人单位承担侵权责任后，可以向有故意或者重大过失的工作人员追偿。</w:t>
      </w:r>
    </w:p>
    <w:p>
      <w:pPr>
        <w:ind w:firstLine="640" w:firstLineChars="200"/>
        <w:rPr>
          <w:rFonts w:hint="eastAsia"/>
        </w:rPr>
      </w:pPr>
      <w:r>
        <w:rPr>
          <w:rFonts w:hint="eastAsia"/>
        </w:rPr>
        <w:t>劳务派遣期间，被派遣的工作人员因执行工作任务造成他人损害的，由接受劳务派遣的用工单位承担侵权责任；劳务派遣单位有过错的，承担相应的责任。</w:t>
      </w:r>
    </w:p>
    <w:p>
      <w:pPr>
        <w:ind w:firstLine="640" w:firstLineChars="200"/>
        <w:rPr>
          <w:rFonts w:hint="eastAsia"/>
        </w:rPr>
      </w:pPr>
      <w:r>
        <w:rPr>
          <w:rFonts w:hint="eastAsia"/>
        </w:rPr>
        <w:t>第一千一百九十二</w:t>
      </w:r>
      <w:r>
        <w:rPr>
          <w:rFonts w:hint="eastAsia"/>
          <w:lang w:eastAsia="zh-CN"/>
        </w:rPr>
        <w:t xml:space="preserve">条  </w:t>
      </w:r>
      <w:r>
        <w:rPr>
          <w:rFonts w:hint="eastAsia"/>
        </w:rPr>
        <w:t>个人之间形成劳务关系，提供劳务一方因劳务造成他人损害的，由接受劳务一方承担侵权责任。接受劳务一方承担侵权责任后，可以向有故意或者重大过失的提供劳务一方追偿。提供劳务一方因劳务受到损害的，根据双方各自的过错承担相应的责任。</w:t>
      </w:r>
    </w:p>
    <w:p>
      <w:pPr>
        <w:ind w:firstLine="640" w:firstLineChars="200"/>
        <w:rPr>
          <w:rFonts w:hint="eastAsia"/>
        </w:rPr>
      </w:pPr>
      <w:r>
        <w:rPr>
          <w:rFonts w:hint="eastAsia"/>
        </w:rPr>
        <w:t>提供劳务期间，因第三人的行为造成提供劳务一方损害的，提供劳务一方有权请求第三人承担侵权责任，也有权请求接受劳务一方给予补偿。接受劳务一方补偿后，可以向第三人追偿。</w:t>
      </w:r>
    </w:p>
    <w:p>
      <w:pPr>
        <w:ind w:firstLine="640" w:firstLineChars="200"/>
        <w:rPr>
          <w:rFonts w:hint="eastAsia"/>
        </w:rPr>
      </w:pPr>
      <w:r>
        <w:rPr>
          <w:rFonts w:hint="eastAsia"/>
        </w:rPr>
        <w:t>第一千一百九十三</w:t>
      </w:r>
      <w:r>
        <w:rPr>
          <w:rFonts w:hint="eastAsia"/>
          <w:lang w:eastAsia="zh-CN"/>
        </w:rPr>
        <w:t xml:space="preserve">条  </w:t>
      </w:r>
      <w:r>
        <w:rPr>
          <w:rFonts w:hint="eastAsia"/>
        </w:rPr>
        <w:t>承揽人在完成工作过程中造成第三人损害或者自己损害的，定作人不承担侵权责任。但是，定作人对定作、指示或者选任有过错的，应当承担相应的责任。</w:t>
      </w:r>
    </w:p>
    <w:p>
      <w:pPr>
        <w:ind w:firstLine="640" w:firstLineChars="200"/>
        <w:rPr>
          <w:rFonts w:hint="eastAsia"/>
        </w:rPr>
      </w:pPr>
      <w:r>
        <w:rPr>
          <w:rFonts w:hint="eastAsia"/>
        </w:rPr>
        <w:t>第一千一百九十八</w:t>
      </w:r>
      <w:r>
        <w:rPr>
          <w:rFonts w:hint="eastAsia"/>
          <w:lang w:eastAsia="zh-CN"/>
        </w:rPr>
        <w:t xml:space="preserve">条  </w:t>
      </w:r>
      <w:r>
        <w:rPr>
          <w:rFonts w:hint="eastAsia"/>
        </w:rPr>
        <w:t>宾馆、商场、银行、车站、机场、体育场馆、娱乐场所等经营场所、公共场所的经营者、管理者或者群众性活动的组织者，未尽到安全保障义务，造成他人损害的，应当承担侵权责任。</w:t>
      </w:r>
    </w:p>
    <w:p>
      <w:pPr>
        <w:ind w:firstLine="640" w:firstLineChars="200"/>
        <w:rPr>
          <w:rFonts w:hint="eastAsia"/>
        </w:rPr>
      </w:pPr>
      <w:r>
        <w:rPr>
          <w:rFonts w:hint="eastAsia"/>
        </w:rPr>
        <w:t>因第三人的行为造成他人损害的，由第三人承担侵权责任；经营者、管理者或者组织者未尽到安全保障义务的，承担相应的补充责任。经营者、管理者或者组织者承担补充责任后，可以向第三人追偿。</w:t>
      </w:r>
    </w:p>
    <w:p>
      <w:pPr>
        <w:ind w:firstLine="640" w:firstLineChars="200"/>
        <w:rPr>
          <w:rFonts w:hint="eastAsia"/>
        </w:rPr>
      </w:pPr>
    </w:p>
    <w:p>
      <w:pPr>
        <w:ind w:firstLine="640" w:firstLineChars="200"/>
        <w:rPr>
          <w:rFonts w:hint="eastAsia"/>
        </w:rPr>
      </w:pPr>
      <w:r>
        <w:rPr>
          <w:rFonts w:hint="eastAsia"/>
        </w:rPr>
        <w:t>第七编  侵权责任</w:t>
      </w:r>
    </w:p>
    <w:p>
      <w:pPr>
        <w:ind w:firstLine="640" w:firstLineChars="200"/>
        <w:rPr>
          <w:rFonts w:hint="eastAsia"/>
        </w:rPr>
      </w:pPr>
      <w:r>
        <w:rPr>
          <w:rFonts w:hint="eastAsia"/>
        </w:rPr>
        <w:t>第八章  高度危险责任</w:t>
      </w:r>
    </w:p>
    <w:p>
      <w:pPr>
        <w:ind w:firstLine="640" w:firstLineChars="200"/>
        <w:rPr>
          <w:rFonts w:hint="eastAsia"/>
        </w:rPr>
      </w:pPr>
      <w:r>
        <w:rPr>
          <w:rFonts w:hint="eastAsia"/>
        </w:rPr>
        <w:t>第一千二百三十六</w:t>
      </w:r>
      <w:r>
        <w:rPr>
          <w:rFonts w:hint="eastAsia"/>
          <w:lang w:eastAsia="zh-CN"/>
        </w:rPr>
        <w:t xml:space="preserve">条  </w:t>
      </w:r>
      <w:r>
        <w:rPr>
          <w:rFonts w:hint="eastAsia"/>
        </w:rPr>
        <w:t>从事高度危险作业造成他人损害的，应当承担侵权责任。</w:t>
      </w:r>
    </w:p>
    <w:p>
      <w:pPr>
        <w:ind w:firstLine="640" w:firstLineChars="200"/>
        <w:rPr>
          <w:rFonts w:hint="eastAsia"/>
        </w:rPr>
      </w:pPr>
      <w:r>
        <w:rPr>
          <w:rFonts w:hint="eastAsia"/>
        </w:rPr>
        <w:t>第一千二百三十七</w:t>
      </w:r>
      <w:r>
        <w:rPr>
          <w:rFonts w:hint="eastAsia"/>
          <w:lang w:eastAsia="zh-CN"/>
        </w:rPr>
        <w:t xml:space="preserve">条  </w:t>
      </w:r>
      <w:r>
        <w:rPr>
          <w:rFonts w:hint="eastAsia"/>
        </w:rPr>
        <w:t>民用核设施或者运入运出核设施的核材料发生核事故造成他人损害的，民用核设施的营运单位应当承担侵权责任；但是，能够证明损害是因战争、武装冲突、暴乱等情形或者受害人故意造成的，不承担责任。</w:t>
      </w:r>
    </w:p>
    <w:p>
      <w:pPr>
        <w:ind w:firstLine="640" w:firstLineChars="200"/>
        <w:rPr>
          <w:rFonts w:hint="eastAsia"/>
        </w:rPr>
      </w:pPr>
      <w:r>
        <w:rPr>
          <w:rFonts w:hint="eastAsia"/>
        </w:rPr>
        <w:t>第一千二百三十八</w:t>
      </w:r>
      <w:r>
        <w:rPr>
          <w:rFonts w:hint="eastAsia"/>
          <w:lang w:eastAsia="zh-CN"/>
        </w:rPr>
        <w:t xml:space="preserve">条  </w:t>
      </w:r>
      <w:r>
        <w:rPr>
          <w:rFonts w:hint="eastAsia"/>
        </w:rPr>
        <w:t>民用航空器造成他人损害的，民用航空器的经营者应当承担侵权责任；但是，能够证明损害是因受害人故意造成的，不承担责任。</w:t>
      </w:r>
    </w:p>
    <w:p>
      <w:pPr>
        <w:ind w:firstLine="640" w:firstLineChars="200"/>
        <w:rPr>
          <w:rFonts w:hint="eastAsia"/>
        </w:rPr>
      </w:pPr>
      <w:r>
        <w:rPr>
          <w:rFonts w:hint="eastAsia"/>
        </w:rPr>
        <w:t>第一千二百三十九</w:t>
      </w:r>
      <w:r>
        <w:rPr>
          <w:rFonts w:hint="eastAsia"/>
          <w:lang w:eastAsia="zh-CN"/>
        </w:rPr>
        <w:t xml:space="preserve">条  </w:t>
      </w:r>
      <w:r>
        <w:rPr>
          <w:rFonts w:hint="eastAsia"/>
        </w:rPr>
        <w:t>占有或者使用易燃、易爆、剧毒、高放射性、强腐蚀性、高致病性等高度危险物造成他人损害的，占有人或者使用人应当承担侵权责任；但是，能够证明损害是因受害人故意或者不可抗力造成的，不承担责任。被侵权人对损害的发生有重大过失的，可以减轻占有人或者使用人的责任。</w:t>
      </w:r>
    </w:p>
    <w:p>
      <w:pPr>
        <w:ind w:firstLine="640" w:firstLineChars="200"/>
        <w:rPr>
          <w:rFonts w:hint="eastAsia"/>
        </w:rPr>
      </w:pPr>
      <w:r>
        <w:rPr>
          <w:rFonts w:hint="eastAsia"/>
        </w:rPr>
        <w:t>第一千二百四十</w:t>
      </w:r>
      <w:r>
        <w:rPr>
          <w:rFonts w:hint="eastAsia"/>
          <w:lang w:eastAsia="zh-CN"/>
        </w:rPr>
        <w:t xml:space="preserve">条  </w:t>
      </w:r>
      <w:r>
        <w:rPr>
          <w:rFonts w:hint="eastAsia"/>
        </w:rPr>
        <w:t>从事高空、高压、地下挖掘活动或者使用高速轨道运输工具造成他人损害的，经营者应当承担侵权责任；但是，能够证明损害是因受害人故意或者不可抗力造成的，不承担责任。被侵权人对损害的发生有重大过失的，可以减轻经营者的责任。</w:t>
      </w:r>
    </w:p>
    <w:p>
      <w:pPr>
        <w:ind w:firstLine="640" w:firstLineChars="200"/>
        <w:rPr>
          <w:rFonts w:hint="eastAsia"/>
        </w:rPr>
      </w:pPr>
      <w:r>
        <w:rPr>
          <w:rFonts w:hint="eastAsia"/>
        </w:rPr>
        <w:t>第一千二百四十一条</w:t>
      </w:r>
      <w:r>
        <w:rPr>
          <w:rFonts w:hint="eastAsia"/>
          <w:lang w:val="en-US" w:eastAsia="zh-CN"/>
        </w:rPr>
        <w:t xml:space="preserve">  </w:t>
      </w:r>
      <w:r>
        <w:rPr>
          <w:rFonts w:hint="eastAsia"/>
        </w:rPr>
        <w:t>遗失、抛弃高度危险物造成他人损害的，由所有人承担侵权责任。所有人将高度危险物交由他人管理的，由管理人承担侵权责任；所有人有过错的，与管理人承担连带责任。</w:t>
      </w:r>
    </w:p>
    <w:p>
      <w:pPr>
        <w:ind w:firstLine="640" w:firstLineChars="200"/>
        <w:rPr>
          <w:rFonts w:hint="eastAsia"/>
        </w:rPr>
      </w:pPr>
      <w:r>
        <w:rPr>
          <w:rFonts w:hint="eastAsia"/>
        </w:rPr>
        <w:t>第一千二百四十二条</w:t>
      </w:r>
      <w:r>
        <w:rPr>
          <w:rFonts w:hint="eastAsia"/>
          <w:lang w:val="en-US" w:eastAsia="zh-CN"/>
        </w:rPr>
        <w:t xml:space="preserve">  </w:t>
      </w:r>
      <w:r>
        <w:rPr>
          <w:rFonts w:hint="eastAsia"/>
        </w:rPr>
        <w:t>非法占有高度危险物造成他人损害的，由非法占有人承担侵权责任。所有人、管理人不能证明对防止非法占有尽到高度注意义务的，与非法占有人承担连带责任。</w:t>
      </w:r>
    </w:p>
    <w:p>
      <w:pPr>
        <w:ind w:firstLine="640" w:firstLineChars="200"/>
        <w:rPr>
          <w:rFonts w:hint="eastAsia"/>
        </w:rPr>
      </w:pPr>
      <w:r>
        <w:rPr>
          <w:rFonts w:hint="eastAsia"/>
        </w:rPr>
        <w:t>第一千二百四十三条</w:t>
      </w:r>
      <w:r>
        <w:rPr>
          <w:rFonts w:hint="eastAsia"/>
          <w:lang w:val="en-US" w:eastAsia="zh-CN"/>
        </w:rPr>
        <w:t xml:space="preserve">  </w:t>
      </w:r>
      <w:r>
        <w:rPr>
          <w:rFonts w:hint="eastAsia"/>
        </w:rPr>
        <w:t>未经许可进入高度危险活动区域或者高度危险物存放区域受到损害，管理人能够证明已经采取足够安全措施并尽到充分警示义务的，可以减轻或者不承担责任。</w:t>
      </w:r>
    </w:p>
    <w:p>
      <w:pPr>
        <w:ind w:firstLine="640" w:firstLineChars="200"/>
        <w:rPr>
          <w:rFonts w:hint="eastAsia"/>
        </w:rPr>
      </w:pPr>
      <w:r>
        <w:rPr>
          <w:rFonts w:hint="eastAsia"/>
        </w:rPr>
        <w:t>第一千二百四十四条</w:t>
      </w:r>
      <w:r>
        <w:rPr>
          <w:rFonts w:hint="eastAsia"/>
          <w:lang w:val="en-US" w:eastAsia="zh-CN"/>
        </w:rPr>
        <w:t xml:space="preserve">  </w:t>
      </w:r>
      <w:r>
        <w:rPr>
          <w:rFonts w:hint="eastAsia"/>
        </w:rPr>
        <w:t>承担高度危险责任，法律规定赔偿限额的，依照其规定，但是行为人有故意或者重大过失的除外。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97A3B1"/>
    <w:multiLevelType w:val="singleLevel"/>
    <w:tmpl w:val="D597A3B1"/>
    <w:lvl w:ilvl="0" w:tentative="0">
      <w:start w:val="1"/>
      <w:numFmt w:val="chineseCounting"/>
      <w:pStyle w:val="3"/>
      <w:suff w:val="nothing"/>
      <w:lvlText w:val="（%1）"/>
      <w:lvlJc w:val="left"/>
      <w:pPr>
        <w:ind w:left="0" w:firstLine="635"/>
      </w:pPr>
      <w:rPr>
        <w:rFonts w:hint="eastAsia" w:eastAsia="楷体"/>
        <w:b/>
        <w:sz w:val="32"/>
      </w:rPr>
    </w:lvl>
  </w:abstractNum>
  <w:abstractNum w:abstractNumId="1">
    <w:nsid w:val="74ED4834"/>
    <w:multiLevelType w:val="singleLevel"/>
    <w:tmpl w:val="74ED4834"/>
    <w:lvl w:ilvl="0" w:tentative="0">
      <w:start w:val="1"/>
      <w:numFmt w:val="chineseCounting"/>
      <w:pStyle w:val="2"/>
      <w:suff w:val="nothing"/>
      <w:lvlText w:val="%1、"/>
      <w:lvlJc w:val="left"/>
      <w:pPr>
        <w:ind w:left="0" w:firstLine="6350"/>
      </w:pPr>
      <w:rPr>
        <w:rFonts w:hint="eastAsia" w:eastAsia="黑体"/>
        <w:b/>
        <w:sz w:val="3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A06AA7"/>
    <w:rsid w:val="085E56B4"/>
    <w:rsid w:val="28AB1C2A"/>
    <w:rsid w:val="3F3831D7"/>
    <w:rsid w:val="49A06AA7"/>
    <w:rsid w:val="4B6923AF"/>
    <w:rsid w:val="59D05BB0"/>
    <w:rsid w:val="645A2592"/>
    <w:rsid w:val="6EDE6A92"/>
    <w:rsid w:val="6FDF5C1E"/>
    <w:rsid w:val="7DEA2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1066" w:firstLineChars="200"/>
      <w:jc w:val="both"/>
    </w:pPr>
    <w:rPr>
      <w:rFonts w:ascii="Times New Roman" w:hAnsi="Times New Roman" w:eastAsia="仿宋" w:cstheme="minorBidi"/>
      <w:kern w:val="2"/>
      <w:sz w:val="32"/>
      <w:szCs w:val="24"/>
      <w:lang w:val="en-US" w:eastAsia="zh-CN" w:bidi="ar-SA"/>
    </w:rPr>
  </w:style>
  <w:style w:type="paragraph" w:styleId="2">
    <w:name w:val="heading 1"/>
    <w:basedOn w:val="1"/>
    <w:next w:val="1"/>
    <w:qFormat/>
    <w:uiPriority w:val="0"/>
    <w:pPr>
      <w:keepNext/>
      <w:keepLines/>
      <w:numPr>
        <w:ilvl w:val="0"/>
        <w:numId w:val="1"/>
      </w:numPr>
      <w:spacing w:beforeLines="0" w:beforeAutospacing="0" w:afterLines="0" w:afterAutospacing="0" w:line="240" w:lineRule="auto"/>
      <w:ind w:firstLine="640" w:firstLineChars="200"/>
      <w:jc w:val="left"/>
      <w:outlineLvl w:val="0"/>
    </w:pPr>
    <w:rPr>
      <w:rFonts w:eastAsia="黑体" w:asciiTheme="minorAscii" w:hAnsiTheme="minorAscii"/>
      <w:b/>
      <w:kern w:val="44"/>
      <w:sz w:val="32"/>
    </w:rPr>
  </w:style>
  <w:style w:type="paragraph" w:styleId="3">
    <w:name w:val="heading 2"/>
    <w:basedOn w:val="1"/>
    <w:next w:val="1"/>
    <w:semiHidden/>
    <w:unhideWhenUsed/>
    <w:qFormat/>
    <w:uiPriority w:val="0"/>
    <w:pPr>
      <w:keepNext/>
      <w:keepLines/>
      <w:numPr>
        <w:ilvl w:val="0"/>
        <w:numId w:val="2"/>
      </w:numPr>
      <w:spacing w:beforeLines="0" w:beforeAutospacing="0" w:afterLines="0" w:afterAutospacing="0" w:line="240" w:lineRule="auto"/>
      <w:outlineLvl w:val="1"/>
    </w:pPr>
    <w:rPr>
      <w:rFonts w:ascii="Arial" w:hAnsi="Arial" w:eastAsia="楷体"/>
      <w:b/>
      <w:sz w:val="36"/>
      <w:szCs w:val="2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2020-09-03T06:41:00Z</dcterms:created>
  <dc:creator>郭凯</dc:creator>
  <cp:lastModifiedBy>Administrator</cp:lastModifiedBy>
  <dcterms:modified xsi:type="dcterms:W3CDTF">2020-09-15T09:10:28Z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